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0D9" w:rsidRDefault="004850D9" w:rsidP="004850D9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</w:pPr>
      <w:r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  <w:t>Л</w:t>
      </w:r>
      <w:r w:rsidRPr="004850D9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  <w:t>абораторная работа</w:t>
      </w:r>
    </w:p>
    <w:p w:rsidR="004850D9" w:rsidRDefault="004850D9" w:rsidP="004850D9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«Использование искусственного интеллекта в диагностике и лечении»</w:t>
      </w:r>
    </w:p>
    <w:p w:rsidR="004850D9" w:rsidRDefault="004850D9" w:rsidP="004850D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Тема занятия: Анализ радиометрических признаков и построение модели обнаружения областей интереса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Модуль:</w:t>
      </w:r>
      <w:r>
        <w:rPr>
          <w:rFonts w:ascii="Segoe UI" w:hAnsi="Segoe UI" w:cs="Segoe UI"/>
          <w:color w:val="0F1115"/>
        </w:rPr>
        <w:t> 1.2. Нейронные сети и методы анализа медицинских изображений</w:t>
      </w:r>
      <w:r>
        <w:rPr>
          <w:rFonts w:ascii="Segoe UI" w:hAnsi="Segoe UI" w:cs="Segoe UI"/>
          <w:color w:val="0F1115"/>
        </w:rPr>
        <w:br/>
      </w:r>
      <w:r>
        <w:rPr>
          <w:rStyle w:val="a3"/>
          <w:rFonts w:ascii="Segoe UI" w:hAnsi="Segoe UI" w:cs="Segoe UI"/>
          <w:color w:val="0F1115"/>
        </w:rPr>
        <w:t>Трудоёмкость:</w:t>
      </w:r>
      <w:r>
        <w:rPr>
          <w:rFonts w:ascii="Segoe UI" w:hAnsi="Segoe UI" w:cs="Segoe UI"/>
          <w:color w:val="0F1115"/>
        </w:rPr>
        <w:t> 3 академических часа</w:t>
      </w:r>
      <w:r>
        <w:rPr>
          <w:rFonts w:ascii="Segoe UI" w:hAnsi="Segoe UI" w:cs="Segoe UI"/>
          <w:color w:val="0F1115"/>
        </w:rPr>
        <w:br/>
      </w:r>
      <w:r>
        <w:rPr>
          <w:rStyle w:val="a3"/>
          <w:rFonts w:ascii="Segoe UI" w:hAnsi="Segoe UI" w:cs="Segoe UI"/>
          <w:color w:val="0F1115"/>
        </w:rPr>
        <w:t>Формат работы:</w:t>
      </w:r>
      <w:r>
        <w:rPr>
          <w:rFonts w:ascii="Segoe UI" w:hAnsi="Segoe UI" w:cs="Segoe UI"/>
          <w:color w:val="0F1115"/>
        </w:rPr>
        <w:t> индивидуальная или парная</w:t>
      </w:r>
      <w:r>
        <w:rPr>
          <w:rFonts w:ascii="Segoe UI" w:hAnsi="Segoe UI" w:cs="Segoe UI"/>
          <w:color w:val="0F1115"/>
        </w:rPr>
        <w:br/>
      </w:r>
      <w:r>
        <w:rPr>
          <w:rStyle w:val="a3"/>
          <w:rFonts w:ascii="Segoe UI" w:hAnsi="Segoe UI" w:cs="Segoe UI"/>
          <w:color w:val="0F1115"/>
        </w:rPr>
        <w:t>Программное обеспечение:</w:t>
      </w:r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Python</w:t>
      </w:r>
      <w:proofErr w:type="spellEnd"/>
      <w:r>
        <w:rPr>
          <w:rFonts w:ascii="Segoe UI" w:hAnsi="Segoe UI" w:cs="Segoe UI"/>
          <w:color w:val="0F1115"/>
        </w:rPr>
        <w:t xml:space="preserve"> (библиотеки </w:t>
      </w:r>
      <w:proofErr w:type="spellStart"/>
      <w:r>
        <w:rPr>
          <w:rFonts w:ascii="Segoe UI" w:hAnsi="Segoe UI" w:cs="Segoe UI"/>
          <w:color w:val="0F1115"/>
        </w:rPr>
        <w:t>pandas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scikit-learn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matplotlib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seaborn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nibabel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scipy</w:t>
      </w:r>
      <w:proofErr w:type="spellEnd"/>
      <w:r>
        <w:rPr>
          <w:rFonts w:ascii="Segoe UI" w:hAnsi="Segoe UI" w:cs="Segoe UI"/>
          <w:color w:val="0F1115"/>
        </w:rPr>
        <w:t xml:space="preserve">), среда </w:t>
      </w:r>
      <w:proofErr w:type="spellStart"/>
      <w:r>
        <w:rPr>
          <w:rFonts w:ascii="Segoe UI" w:hAnsi="Segoe UI" w:cs="Segoe UI"/>
          <w:color w:val="0F1115"/>
        </w:rPr>
        <w:t>Jupyter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Notebook</w:t>
      </w:r>
      <w:proofErr w:type="spellEnd"/>
      <w:r>
        <w:rPr>
          <w:rFonts w:ascii="Segoe UI" w:hAnsi="Segoe UI" w:cs="Segoe UI"/>
          <w:color w:val="0F1115"/>
        </w:rPr>
        <w:t xml:space="preserve"> / </w:t>
      </w:r>
      <w:proofErr w:type="spellStart"/>
      <w:r>
        <w:rPr>
          <w:rFonts w:ascii="Segoe UI" w:hAnsi="Segoe UI" w:cs="Segoe UI"/>
          <w:color w:val="0F1115"/>
        </w:rPr>
        <w:t>PyCharm</w:t>
      </w:r>
      <w:proofErr w:type="spellEnd"/>
      <w:r>
        <w:rPr>
          <w:rFonts w:ascii="Segoe UI" w:hAnsi="Segoe UI" w:cs="Segoe UI"/>
          <w:color w:val="0F1115"/>
        </w:rPr>
        <w:t>.</w:t>
      </w:r>
    </w:p>
    <w:p w:rsidR="004850D9" w:rsidRDefault="004850D9" w:rsidP="004850D9">
      <w:pPr>
        <w:spacing w:before="480" w:after="480"/>
        <w:rPr>
          <w:rFonts w:ascii="Times New Roman" w:hAnsi="Times New Roman" w:cs="Times New Roman"/>
        </w:rPr>
      </w:pPr>
      <w:r>
        <w:pict>
          <v:rect id="_x0000_i1025" style="width:0;height:.75pt" o:hralign="center" o:hrstd="t" o:hr="t" fillcolor="#a0a0a0" stroked="f"/>
        </w:pict>
      </w:r>
    </w:p>
    <w:p w:rsidR="004850D9" w:rsidRDefault="004850D9" w:rsidP="004850D9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ЦЕЛИ И ЗАДАЧИ ЗАНЯТИЯ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Главная цель</w:t>
      </w:r>
      <w:proofErr w:type="gramStart"/>
      <w:r>
        <w:rPr>
          <w:rStyle w:val="a3"/>
          <w:rFonts w:ascii="Segoe UI" w:hAnsi="Segoe UI" w:cs="Segoe UI"/>
          <w:color w:val="0F1115"/>
        </w:rPr>
        <w:t>:</w:t>
      </w:r>
      <w:r>
        <w:rPr>
          <w:rFonts w:ascii="Segoe UI" w:hAnsi="Segoe UI" w:cs="Segoe UI"/>
          <w:color w:val="0F1115"/>
        </w:rPr>
        <w:t> Сформировать</w:t>
      </w:r>
      <w:proofErr w:type="gramEnd"/>
      <w:r>
        <w:rPr>
          <w:rFonts w:ascii="Segoe UI" w:hAnsi="Segoe UI" w:cs="Segoe UI"/>
          <w:color w:val="0F1115"/>
        </w:rPr>
        <w:t xml:space="preserve"> у слушателей практические навыки количественного анализа медицинских изображений методами </w:t>
      </w:r>
      <w:proofErr w:type="spellStart"/>
      <w:r>
        <w:rPr>
          <w:rFonts w:ascii="Segoe UI" w:hAnsi="Segoe UI" w:cs="Segoe UI"/>
          <w:color w:val="0F1115"/>
        </w:rPr>
        <w:t>радиомики</w:t>
      </w:r>
      <w:proofErr w:type="spellEnd"/>
      <w:r>
        <w:rPr>
          <w:rFonts w:ascii="Segoe UI" w:hAnsi="Segoe UI" w:cs="Segoe UI"/>
          <w:color w:val="0F1115"/>
        </w:rPr>
        <w:t xml:space="preserve"> и построения прогностических моделей машинного обучения.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итогам выполнения работы обучающийся должен: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Знать:</w:t>
      </w:r>
      <w:r>
        <w:rPr>
          <w:rFonts w:ascii="Segoe UI" w:hAnsi="Segoe UI" w:cs="Segoe UI"/>
          <w:color w:val="0F1115"/>
        </w:rPr>
        <w:t> классификацию радиометрических признаков (геометрические, статистики первого порядка, текстурные) и математический аппарат их расчёта.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Уметь:</w:t>
      </w:r>
      <w:r>
        <w:rPr>
          <w:rFonts w:ascii="Segoe UI" w:hAnsi="Segoe UI" w:cs="Segoe UI"/>
          <w:color w:val="0F1115"/>
        </w:rPr>
        <w:t> проводить разведочный анализ данных (EDA), выполнять предобработку (</w:t>
      </w:r>
      <w:proofErr w:type="spellStart"/>
      <w:r>
        <w:rPr>
          <w:rFonts w:ascii="Segoe UI" w:hAnsi="Segoe UI" w:cs="Segoe UI"/>
          <w:color w:val="0F1115"/>
        </w:rPr>
        <w:t>импутацию</w:t>
      </w:r>
      <w:proofErr w:type="spellEnd"/>
      <w:r>
        <w:rPr>
          <w:rFonts w:ascii="Segoe UI" w:hAnsi="Segoe UI" w:cs="Segoe UI"/>
          <w:color w:val="0F1115"/>
        </w:rPr>
        <w:t xml:space="preserve"> и масштабирование) и обучать модели бинарной классификации.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Владеть:</w:t>
      </w:r>
      <w:r>
        <w:rPr>
          <w:rFonts w:ascii="Segoe UI" w:hAnsi="Segoe UI" w:cs="Segoe UI"/>
          <w:color w:val="0F1115"/>
        </w:rPr>
        <w:t> навыками клинической интерпретации метрик качества модели (</w:t>
      </w:r>
      <w:proofErr w:type="spellStart"/>
      <w:r>
        <w:rPr>
          <w:rFonts w:ascii="Segoe UI" w:hAnsi="Segoe UI" w:cs="Segoe UI"/>
          <w:color w:val="0F1115"/>
        </w:rPr>
        <w:t>Recall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Precision</w:t>
      </w:r>
      <w:proofErr w:type="spellEnd"/>
      <w:r>
        <w:rPr>
          <w:rFonts w:ascii="Segoe UI" w:hAnsi="Segoe UI" w:cs="Segoe UI"/>
          <w:color w:val="0F1115"/>
        </w:rPr>
        <w:t>, F1, ROC-AUC) и оценки рисков внедрения ИИ в реальную практику.</w:t>
      </w:r>
    </w:p>
    <w:p w:rsidR="004850D9" w:rsidRDefault="004850D9" w:rsidP="004850D9">
      <w:pPr>
        <w:spacing w:before="480" w:after="480"/>
        <w:rPr>
          <w:rFonts w:ascii="Times New Roman" w:hAnsi="Times New Roman" w:cs="Times New Roman"/>
        </w:rPr>
      </w:pPr>
      <w:r>
        <w:pict>
          <v:rect id="_x0000_i1027" style="width:0;height:.75pt" o:hralign="center" o:hrstd="t" o:hr="t" fillcolor="#a0a0a0" stroked="f"/>
        </w:pict>
      </w:r>
    </w:p>
    <w:p w:rsidR="004850D9" w:rsidRDefault="004850D9" w:rsidP="004850D9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lastRenderedPageBreak/>
        <w:t>ТЕОРЕТИЧЕСКИЕ ОСНОВЫ РАДИОМИКИ</w:t>
      </w:r>
    </w:p>
    <w:p w:rsidR="004850D9" w:rsidRDefault="004850D9" w:rsidP="004850D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 xml:space="preserve">1. Концепция </w:t>
      </w:r>
      <w:proofErr w:type="spellStart"/>
      <w:r>
        <w:rPr>
          <w:rFonts w:ascii="Segoe UI" w:hAnsi="Segoe UI" w:cs="Segoe UI"/>
          <w:color w:val="0F1115"/>
          <w:sz w:val="30"/>
          <w:szCs w:val="30"/>
        </w:rPr>
        <w:t>радиомики</w:t>
      </w:r>
      <w:proofErr w:type="spellEnd"/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Радиомика</w:t>
      </w:r>
      <w:proofErr w:type="spellEnd"/>
      <w:r>
        <w:rPr>
          <w:rFonts w:ascii="Segoe UI" w:hAnsi="Segoe UI" w:cs="Segoe UI"/>
          <w:color w:val="0F1115"/>
        </w:rPr>
        <w:t xml:space="preserve"> — это высокопроизводительный метод извлечения количественных признаков из медицинских изображений (КТ, МРТ, ПЭТ). Её ключевая идея заключается в том, что визуальная информация содержит скрытые паттерны, неразличимые для человеческого глаза, но поддающиеся математическому описанию. Эти паттерны могут служить неинвазивными </w:t>
      </w:r>
      <w:proofErr w:type="spellStart"/>
      <w:r>
        <w:rPr>
          <w:rFonts w:ascii="Segoe UI" w:hAnsi="Segoe UI" w:cs="Segoe UI"/>
          <w:color w:val="0F1115"/>
        </w:rPr>
        <w:t>биомаркерами</w:t>
      </w:r>
      <w:proofErr w:type="spellEnd"/>
      <w:r>
        <w:rPr>
          <w:rFonts w:ascii="Segoe UI" w:hAnsi="Segoe UI" w:cs="Segoe UI"/>
          <w:color w:val="0F1115"/>
        </w:rPr>
        <w:t>, отражающими гистологию, генетику и агрессивность заболевания.</w:t>
      </w:r>
    </w:p>
    <w:p w:rsidR="004850D9" w:rsidRDefault="004850D9" w:rsidP="004850D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 Математический аппарат радиометрических признаков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Современные библиотеки (например, </w:t>
      </w:r>
      <w:proofErr w:type="spellStart"/>
      <w:r>
        <w:rPr>
          <w:rFonts w:ascii="Segoe UI" w:hAnsi="Segoe UI" w:cs="Segoe UI"/>
          <w:color w:val="0F1115"/>
        </w:rPr>
        <w:t>PyRadiomics</w:t>
      </w:r>
      <w:proofErr w:type="spellEnd"/>
      <w:r>
        <w:rPr>
          <w:rFonts w:ascii="Segoe UI" w:hAnsi="Segoe UI" w:cs="Segoe UI"/>
          <w:color w:val="0F1115"/>
        </w:rPr>
        <w:t>) извлекают более 100 признаков. Для понимания их природы рассмотрим ключевые математические формулы.</w:t>
      </w:r>
    </w:p>
    <w:p w:rsidR="004850D9" w:rsidRDefault="004850D9" w:rsidP="004850D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А. Геометрические признаки (</w:t>
      </w:r>
      <w:proofErr w:type="spellStart"/>
      <w:r>
        <w:rPr>
          <w:rFonts w:ascii="Segoe UI" w:hAnsi="Segoe UI" w:cs="Segoe UI"/>
          <w:color w:val="0F1115"/>
        </w:rPr>
        <w:t>Shape</w:t>
      </w:r>
      <w:proofErr w:type="spellEnd"/>
      <w:r>
        <w:rPr>
          <w:rFonts w:ascii="Segoe UI" w:hAnsi="Segoe UI" w:cs="Segoe UI"/>
          <w:color w:val="0F1115"/>
        </w:rPr>
        <w:t>)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Описывают форму и размер области интереса (ROI).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Элонгация (вытянутость):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 xml:space="preserve">E = 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L_minor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/ 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L_major</w:t>
      </w:r>
      <w:proofErr w:type="spellEnd"/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E</w:t>
      </w:r>
      <w:r>
        <w:rPr>
          <w:rFonts w:ascii="Segoe UI" w:hAnsi="Segoe UI" w:cs="Segoe UI"/>
          <w:color w:val="0F1115"/>
        </w:rPr>
        <w:t> — элонгация (</w:t>
      </w:r>
      <w:proofErr w:type="gramStart"/>
      <w:r>
        <w:rPr>
          <w:rFonts w:ascii="Segoe UI" w:hAnsi="Segoe UI" w:cs="Segoe UI"/>
          <w:color w:val="0F1115"/>
        </w:rPr>
        <w:t>0..</w:t>
      </w:r>
      <w:proofErr w:type="gramEnd"/>
      <w:r>
        <w:rPr>
          <w:rFonts w:ascii="Segoe UI" w:hAnsi="Segoe UI" w:cs="Segoe UI"/>
          <w:color w:val="0F1115"/>
        </w:rPr>
        <w:t>1); 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L_minor</w:t>
      </w:r>
      <w:proofErr w:type="spellEnd"/>
      <w:r>
        <w:rPr>
          <w:rFonts w:ascii="Segoe UI" w:hAnsi="Segoe UI" w:cs="Segoe UI"/>
          <w:color w:val="0F1115"/>
        </w:rPr>
        <w:t> и 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L_major</w:t>
      </w:r>
      <w:proofErr w:type="spellEnd"/>
      <w:r>
        <w:rPr>
          <w:rFonts w:ascii="Segoe UI" w:hAnsi="Segoe UI" w:cs="Segoe UI"/>
          <w:color w:val="0F1115"/>
        </w:rPr>
        <w:t> — малая и большая оси аппроксимирующего эллипса. Значение, близкое к 1, указывает на округлую (часто доброкачественную) форму.</w:t>
      </w:r>
    </w:p>
    <w:p w:rsidR="004850D9" w:rsidRDefault="004850D9" w:rsidP="004850D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Сферичность: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>S = (36πV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²)^</w:t>
      </w:r>
      <w:proofErr w:type="gramEnd"/>
      <w:r>
        <w:rPr>
          <w:rStyle w:val="HTML"/>
          <w:rFonts w:ascii="Consolas" w:hAnsi="Consolas"/>
          <w:color w:val="0F1115"/>
          <w:shd w:val="clear" w:color="auto" w:fill="EBEEF2"/>
        </w:rPr>
        <w:t>(1/3) / A</w:t>
      </w:r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V</w:t>
      </w:r>
      <w:r>
        <w:rPr>
          <w:rFonts w:ascii="Segoe UI" w:hAnsi="Segoe UI" w:cs="Segoe UI"/>
          <w:color w:val="0F1115"/>
        </w:rPr>
        <w:t> — объём, </w:t>
      </w:r>
      <w:r>
        <w:rPr>
          <w:rStyle w:val="HTML"/>
          <w:rFonts w:ascii="Consolas" w:hAnsi="Consolas"/>
          <w:color w:val="0F1115"/>
          <w:shd w:val="clear" w:color="auto" w:fill="EBEEF2"/>
        </w:rPr>
        <w:t>A</w:t>
      </w:r>
      <w:r>
        <w:rPr>
          <w:rFonts w:ascii="Segoe UI" w:hAnsi="Segoe UI" w:cs="Segoe UI"/>
          <w:color w:val="0F1115"/>
        </w:rPr>
        <w:t> — площадь поверхности. Характеризует компактность формы.</w:t>
      </w:r>
    </w:p>
    <w:p w:rsidR="002F63BB" w:rsidRDefault="002F63BB" w:rsidP="002F63BB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Б. Статистики первого порядка (</w:t>
      </w:r>
      <w:proofErr w:type="spellStart"/>
      <w:r>
        <w:rPr>
          <w:rFonts w:ascii="Segoe UI" w:hAnsi="Segoe UI" w:cs="Segoe UI"/>
          <w:color w:val="0F1115"/>
        </w:rPr>
        <w:t>First-order</w:t>
      </w:r>
      <w:proofErr w:type="spellEnd"/>
      <w:r>
        <w:rPr>
          <w:rFonts w:ascii="Segoe UI" w:hAnsi="Segoe UI" w:cs="Segoe UI"/>
          <w:color w:val="0F1115"/>
        </w:rPr>
        <w:t>)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Описывают распределение интенсивности пикселей без учёта их расположения.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Среднее значение: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>μ = (1/N) · Σᵢ₌₁ᴺ Xᵢ</w:t>
      </w:r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μ</w:t>
      </w:r>
      <w:r>
        <w:rPr>
          <w:rFonts w:ascii="Segoe UI" w:hAnsi="Segoe UI" w:cs="Segoe UI"/>
          <w:color w:val="0F1115"/>
        </w:rPr>
        <w:t> — средняя интенсивность; </w:t>
      </w:r>
      <w:r>
        <w:rPr>
          <w:rStyle w:val="HTML"/>
          <w:rFonts w:ascii="Consolas" w:hAnsi="Consolas"/>
          <w:color w:val="0F1115"/>
          <w:shd w:val="clear" w:color="auto" w:fill="EBEEF2"/>
        </w:rPr>
        <w:t>N</w:t>
      </w:r>
      <w:r>
        <w:rPr>
          <w:rFonts w:ascii="Segoe UI" w:hAnsi="Segoe UI" w:cs="Segoe UI"/>
          <w:color w:val="0F1115"/>
        </w:rPr>
        <w:t> — число пикселей в маске; </w:t>
      </w:r>
      <w:r>
        <w:rPr>
          <w:rStyle w:val="HTML"/>
          <w:rFonts w:ascii="Consolas" w:hAnsi="Consolas"/>
          <w:color w:val="0F1115"/>
          <w:shd w:val="clear" w:color="auto" w:fill="EBEEF2"/>
        </w:rPr>
        <w:t>Xᵢ</w:t>
      </w:r>
      <w:r>
        <w:rPr>
          <w:rFonts w:ascii="Segoe UI" w:hAnsi="Segoe UI" w:cs="Segoe UI"/>
          <w:color w:val="0F1115"/>
        </w:rPr>
        <w:t> — интенсивность i-</w:t>
      </w:r>
      <w:proofErr w:type="spellStart"/>
      <w:r>
        <w:rPr>
          <w:rFonts w:ascii="Segoe UI" w:hAnsi="Segoe UI" w:cs="Segoe UI"/>
          <w:color w:val="0F1115"/>
        </w:rPr>
        <w:t>го</w:t>
      </w:r>
      <w:proofErr w:type="spellEnd"/>
      <w:r>
        <w:rPr>
          <w:rFonts w:ascii="Segoe UI" w:hAnsi="Segoe UI" w:cs="Segoe UI"/>
          <w:color w:val="0F1115"/>
        </w:rPr>
        <w:t xml:space="preserve"> пикселя.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Дисперсия: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 xml:space="preserve">σ² = 1/(N-1) · Σᵢ₌₁ᴺ (Xᵢ - 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μ)²</w:t>
      </w:r>
      <w:proofErr w:type="gramEnd"/>
      <w:r>
        <w:rPr>
          <w:rFonts w:ascii="Segoe UI" w:hAnsi="Segoe UI" w:cs="Segoe UI"/>
          <w:color w:val="0F1115"/>
        </w:rPr>
        <w:br/>
        <w:t>мера разброса значений (неоднородности ткани).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Энтропия (мера хаотичности):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>H = -Σ</w:t>
      </w:r>
      <w:r>
        <w:rPr>
          <w:rStyle w:val="HTML"/>
          <w:rFonts w:ascii="Cambria Math" w:hAnsi="Cambria Math" w:cs="Cambria Math"/>
          <w:color w:val="0F1115"/>
          <w:shd w:val="clear" w:color="auto" w:fill="EBEEF2"/>
        </w:rPr>
        <w:t>ₖ</w:t>
      </w:r>
      <w:r>
        <w:rPr>
          <w:rStyle w:val="HTML"/>
          <w:rFonts w:ascii="Consolas" w:hAnsi="Consolas"/>
          <w:color w:val="0F1115"/>
          <w:shd w:val="clear" w:color="auto" w:fill="EBEEF2"/>
        </w:rPr>
        <w:t xml:space="preserve"> p</w:t>
      </w:r>
      <w:r>
        <w:rPr>
          <w:rStyle w:val="HTML"/>
          <w:rFonts w:ascii="Cambria Math" w:hAnsi="Cambria Math" w:cs="Cambria Math"/>
          <w:color w:val="0F1115"/>
          <w:shd w:val="clear" w:color="auto" w:fill="EBEEF2"/>
        </w:rPr>
        <w:t>ₖ</w:t>
      </w:r>
      <w:r>
        <w:rPr>
          <w:rStyle w:val="HTML"/>
          <w:rFonts w:ascii="Consolas" w:hAnsi="Consolas"/>
          <w:color w:val="0F1115"/>
          <w:shd w:val="clear" w:color="auto" w:fill="EBEEF2"/>
        </w:rPr>
        <w:t xml:space="preserve"> </w:t>
      </w:r>
      <w:r>
        <w:rPr>
          <w:rStyle w:val="HTML"/>
          <w:rFonts w:ascii="Consolas" w:hAnsi="Consolas" w:cs="Consolas"/>
          <w:color w:val="0F1115"/>
          <w:shd w:val="clear" w:color="auto" w:fill="EBEEF2"/>
        </w:rPr>
        <w:t>·</w:t>
      </w:r>
      <w:r>
        <w:rPr>
          <w:rStyle w:val="HTML"/>
          <w:rFonts w:ascii="Consolas" w:hAnsi="Consolas"/>
          <w:color w:val="0F1115"/>
          <w:shd w:val="clear" w:color="auto" w:fill="EBEEF2"/>
        </w:rPr>
        <w:t xml:space="preserve"> 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log</w:t>
      </w:r>
      <w:proofErr w:type="spellEnd"/>
      <w:r>
        <w:rPr>
          <w:rStyle w:val="HTML"/>
          <w:rFonts w:ascii="Consolas" w:hAnsi="Consolas" w:cs="Consolas"/>
          <w:color w:val="0F1115"/>
          <w:shd w:val="clear" w:color="auto" w:fill="EBEEF2"/>
        </w:rPr>
        <w:t>₂</w:t>
      </w:r>
      <w:r>
        <w:rPr>
          <w:rStyle w:val="HTML"/>
          <w:rFonts w:ascii="Consolas" w:hAnsi="Consolas"/>
          <w:color w:val="0F1115"/>
          <w:shd w:val="clear" w:color="auto" w:fill="EBEEF2"/>
        </w:rPr>
        <w:t>(p</w:t>
      </w:r>
      <w:r>
        <w:rPr>
          <w:rStyle w:val="HTML"/>
          <w:rFonts w:ascii="Cambria Math" w:hAnsi="Cambria Math" w:cs="Cambria Math"/>
          <w:color w:val="0F1115"/>
          <w:shd w:val="clear" w:color="auto" w:fill="EBEEF2"/>
        </w:rPr>
        <w:t>ₖ</w:t>
      </w:r>
      <w:r>
        <w:rPr>
          <w:rStyle w:val="HTML"/>
          <w:rFonts w:ascii="Consolas" w:hAnsi="Consolas"/>
          <w:color w:val="0F1115"/>
          <w:shd w:val="clear" w:color="auto" w:fill="EBEEF2"/>
        </w:rPr>
        <w:t>)</w:t>
      </w:r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p</w:t>
      </w:r>
      <w:r>
        <w:rPr>
          <w:rStyle w:val="HTML"/>
          <w:rFonts w:ascii="Cambria Math" w:hAnsi="Cambria Math" w:cs="Cambria Math"/>
          <w:color w:val="0F1115"/>
          <w:shd w:val="clear" w:color="auto" w:fill="EBEEF2"/>
        </w:rPr>
        <w:t>ₖ</w:t>
      </w:r>
      <w:r>
        <w:rPr>
          <w:rFonts w:ascii="Segoe UI" w:hAnsi="Segoe UI" w:cs="Segoe UI"/>
          <w:color w:val="0F1115"/>
        </w:rPr>
        <w:t> — вероятность появления интенсивности k. Высокая энтропия часто коррелирует с некрозом или фиброзом внутри опухоли.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Асимметрия (</w:t>
      </w:r>
      <w:proofErr w:type="spellStart"/>
      <w:r>
        <w:rPr>
          <w:rStyle w:val="a3"/>
          <w:rFonts w:ascii="Segoe UI" w:hAnsi="Segoe UI" w:cs="Segoe UI"/>
          <w:color w:val="0F1115"/>
        </w:rPr>
        <w:t>Skewness</w:t>
      </w:r>
      <w:proofErr w:type="spellEnd"/>
      <w:r>
        <w:rPr>
          <w:rStyle w:val="a3"/>
          <w:rFonts w:ascii="Segoe UI" w:hAnsi="Segoe UI" w:cs="Segoe UI"/>
          <w:color w:val="0F1115"/>
        </w:rPr>
        <w:t>):</w:t>
      </w:r>
      <w:r>
        <w:rPr>
          <w:rFonts w:ascii="Segoe UI" w:hAnsi="Segoe UI" w:cs="Segoe UI"/>
          <w:color w:val="0F1115"/>
        </w:rPr>
        <w:br/>
      </w:r>
      <w:r>
        <w:rPr>
          <w:rStyle w:val="HTML"/>
          <w:rFonts w:ascii="Consolas" w:hAnsi="Consolas"/>
          <w:color w:val="0F1115"/>
          <w:shd w:val="clear" w:color="auto" w:fill="EBEEF2"/>
        </w:rPr>
        <w:t>S = (1/N) · Σᵢ ((Xᵢ - μ)/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σ)³</w:t>
      </w:r>
      <w:proofErr w:type="gramEnd"/>
      <w:r>
        <w:rPr>
          <w:rFonts w:ascii="Segoe UI" w:hAnsi="Segoe UI" w:cs="Segoe UI"/>
          <w:color w:val="0F1115"/>
        </w:rPr>
        <w:br/>
        <w:t>положительное значение указывает на сдвиг в светлую область, отрицательное — в тёмную.</w:t>
      </w:r>
    </w:p>
    <w:p w:rsidR="002F63BB" w:rsidRDefault="002F63BB" w:rsidP="002F63BB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В. Текстурные признаки (на примере матрицы GLCM)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Матрица пространственной смежности (GLCM) оценивает, как часто пиксели с определёнными уровнями яркости встречаются рядом.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Контраст: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Contrast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= Σᵢ Σⱼ |i - j|² · 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P(</w:t>
      </w:r>
      <w:proofErr w:type="gramEnd"/>
      <w:r>
        <w:rPr>
          <w:rStyle w:val="HTML"/>
          <w:rFonts w:ascii="Consolas" w:hAnsi="Consolas"/>
          <w:color w:val="0F1115"/>
          <w:shd w:val="clear" w:color="auto" w:fill="EBEEF2"/>
        </w:rPr>
        <w:t>i, j)</w:t>
      </w:r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P(i, j)</w:t>
      </w:r>
      <w:r>
        <w:rPr>
          <w:rFonts w:ascii="Segoe UI" w:hAnsi="Segoe UI" w:cs="Segoe UI"/>
          <w:color w:val="0F1115"/>
        </w:rPr>
        <w:t xml:space="preserve"> — вероятность совместного появления пикселей с интенсивностями i и j. Высокий контраст указывает на резкие перепады яркости (например, границы </w:t>
      </w:r>
      <w:proofErr w:type="spellStart"/>
      <w:r>
        <w:rPr>
          <w:rFonts w:ascii="Segoe UI" w:hAnsi="Segoe UI" w:cs="Segoe UI"/>
          <w:color w:val="0F1115"/>
        </w:rPr>
        <w:t>кальцинатов</w:t>
      </w:r>
      <w:proofErr w:type="spellEnd"/>
      <w:r>
        <w:rPr>
          <w:rFonts w:ascii="Segoe UI" w:hAnsi="Segoe UI" w:cs="Segoe UI"/>
          <w:color w:val="0F1115"/>
        </w:rPr>
        <w:t>).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Энергия (однородность):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Energy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= Σᵢ Σⱼ 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P(</w:t>
      </w:r>
      <w:proofErr w:type="gramEnd"/>
      <w:r>
        <w:rPr>
          <w:rStyle w:val="HTML"/>
          <w:rFonts w:ascii="Consolas" w:hAnsi="Consolas"/>
          <w:color w:val="0F1115"/>
          <w:shd w:val="clear" w:color="auto" w:fill="EBEEF2"/>
        </w:rPr>
        <w:t>i, j)²</w:t>
      </w:r>
      <w:r>
        <w:rPr>
          <w:rFonts w:ascii="Segoe UI" w:hAnsi="Segoe UI" w:cs="Segoe UI"/>
          <w:color w:val="0F1115"/>
        </w:rPr>
        <w:br/>
        <w:t>высокая энергия означает однородную текстуру.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Корреляция: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Correlation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= Σᵢ Σⱼ ((i - μ</w:t>
      </w:r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ᵢ)(</w:t>
      </w:r>
      <w:proofErr w:type="gramEnd"/>
      <w:r>
        <w:rPr>
          <w:rStyle w:val="HTML"/>
          <w:rFonts w:ascii="Consolas" w:hAnsi="Consolas"/>
          <w:color w:val="0F1115"/>
          <w:shd w:val="clear" w:color="auto" w:fill="EBEEF2"/>
        </w:rPr>
        <w:t>j - μⱼ) P(i, j)) / (σᵢ σⱼ)</w:t>
      </w:r>
      <w:r>
        <w:rPr>
          <w:rFonts w:ascii="Segoe UI" w:hAnsi="Segoe UI" w:cs="Segoe UI"/>
          <w:color w:val="0F1115"/>
        </w:rPr>
        <w:br/>
        <w:t>отражает линейную зависимость между соседними пикселями.</w:t>
      </w:r>
    </w:p>
    <w:p w:rsidR="002F63BB" w:rsidRDefault="002F63BB" w:rsidP="002F63BB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Г. Метрики оценки модели в клиническом контексте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При бинарной классификации (0 = норма/доброкачественное, 1 = патология) критически важен выбор метрики:</w:t>
      </w:r>
    </w:p>
    <w:p w:rsidR="002F63BB" w:rsidRDefault="002F63BB" w:rsidP="002F63B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Полнота (</w:t>
      </w:r>
      <w:proofErr w:type="spellStart"/>
      <w:r>
        <w:rPr>
          <w:rStyle w:val="a3"/>
          <w:rFonts w:ascii="Segoe UI" w:hAnsi="Segoe UI" w:cs="Segoe UI"/>
          <w:color w:val="0F1115"/>
        </w:rPr>
        <w:t>Recall</w:t>
      </w:r>
      <w:proofErr w:type="spellEnd"/>
      <w:r>
        <w:rPr>
          <w:rStyle w:val="a3"/>
          <w:rFonts w:ascii="Segoe UI" w:hAnsi="Segoe UI" w:cs="Segoe UI"/>
          <w:color w:val="0F1115"/>
        </w:rPr>
        <w:t>):</w:t>
      </w:r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Recall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= TP / (TP + FN)</w:t>
      </w:r>
      <w:r>
        <w:rPr>
          <w:rFonts w:ascii="Segoe UI" w:hAnsi="Segoe UI" w:cs="Segoe UI"/>
          <w:color w:val="0F1115"/>
        </w:rPr>
        <w:br/>
        <w:t>Приоритетна для скрининга: минимизирует пропуск патологии (ложноотрицательные результаты, FN).</w:t>
      </w:r>
    </w:p>
    <w:p w:rsidR="002F63BB" w:rsidRDefault="002F63BB" w:rsidP="002F63B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Точность (</w:t>
      </w:r>
      <w:proofErr w:type="spellStart"/>
      <w:r>
        <w:rPr>
          <w:rStyle w:val="a3"/>
          <w:rFonts w:ascii="Segoe UI" w:hAnsi="Segoe UI" w:cs="Segoe UI"/>
          <w:color w:val="0F1115"/>
        </w:rPr>
        <w:t>Precision</w:t>
      </w:r>
      <w:proofErr w:type="spellEnd"/>
      <w:r>
        <w:rPr>
          <w:rStyle w:val="a3"/>
          <w:rFonts w:ascii="Segoe UI" w:hAnsi="Segoe UI" w:cs="Segoe UI"/>
          <w:color w:val="0F1115"/>
        </w:rPr>
        <w:t>):</w:t>
      </w:r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Precision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 = TP / (TP + FP)</w:t>
      </w:r>
      <w:r>
        <w:rPr>
          <w:rFonts w:ascii="Segoe UI" w:hAnsi="Segoe UI" w:cs="Segoe UI"/>
          <w:color w:val="0F1115"/>
        </w:rPr>
        <w:br/>
        <w:t>Приоритетна для подтверждающей диагностики: минимизирует ложные тревоги (ложноположительные результаты, FP), ведущие к ненужным биопсиям.</w:t>
      </w:r>
    </w:p>
    <w:p w:rsidR="002F63BB" w:rsidRPr="002F63BB" w:rsidRDefault="002F63BB" w:rsidP="002F63B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lang w:val="en-US"/>
        </w:rPr>
      </w:pPr>
      <w:r w:rsidRPr="002F63BB">
        <w:rPr>
          <w:rStyle w:val="a3"/>
          <w:rFonts w:ascii="Segoe UI" w:hAnsi="Segoe UI" w:cs="Segoe UI"/>
          <w:color w:val="0F1115"/>
          <w:lang w:val="en-US"/>
        </w:rPr>
        <w:t>F1-</w:t>
      </w:r>
      <w:r>
        <w:rPr>
          <w:rStyle w:val="a3"/>
          <w:rFonts w:ascii="Segoe UI" w:hAnsi="Segoe UI" w:cs="Segoe UI"/>
          <w:color w:val="0F1115"/>
        </w:rPr>
        <w:t>мера</w:t>
      </w:r>
      <w:r w:rsidRPr="002F63BB">
        <w:rPr>
          <w:rStyle w:val="a3"/>
          <w:rFonts w:ascii="Segoe UI" w:hAnsi="Segoe UI" w:cs="Segoe UI"/>
          <w:color w:val="0F1115"/>
          <w:lang w:val="en-US"/>
        </w:rPr>
        <w:t xml:space="preserve"> (</w:t>
      </w:r>
      <w:r>
        <w:rPr>
          <w:rStyle w:val="a3"/>
          <w:rFonts w:ascii="Segoe UI" w:hAnsi="Segoe UI" w:cs="Segoe UI"/>
          <w:color w:val="0F1115"/>
        </w:rPr>
        <w:t>баланс</w:t>
      </w:r>
      <w:r w:rsidRPr="002F63BB">
        <w:rPr>
          <w:rStyle w:val="a3"/>
          <w:rFonts w:ascii="Segoe UI" w:hAnsi="Segoe UI" w:cs="Segoe UI"/>
          <w:color w:val="0F1115"/>
          <w:lang w:val="en-US"/>
        </w:rPr>
        <w:t>):</w:t>
      </w:r>
      <w:r w:rsidRPr="002F63BB">
        <w:rPr>
          <w:rFonts w:ascii="Segoe UI" w:hAnsi="Segoe UI" w:cs="Segoe UI"/>
          <w:color w:val="0F1115"/>
          <w:lang w:val="en-US"/>
        </w:rPr>
        <w:t> </w:t>
      </w:r>
      <w:r w:rsidRPr="002F63BB">
        <w:rPr>
          <w:rStyle w:val="HTML"/>
          <w:rFonts w:ascii="Consolas" w:hAnsi="Consolas"/>
          <w:color w:val="0F1115"/>
          <w:shd w:val="clear" w:color="auto" w:fill="EBEEF2"/>
          <w:lang w:val="en-US"/>
        </w:rPr>
        <w:t>F1 = 2 · (Precision · Recall) / (Precision + Recall)</w:t>
      </w:r>
    </w:p>
    <w:p w:rsidR="002F63BB" w:rsidRDefault="002F63BB" w:rsidP="002F63B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ROC-AUC</w:t>
      </w:r>
      <w:r>
        <w:rPr>
          <w:rFonts w:ascii="Segoe UI" w:hAnsi="Segoe UI" w:cs="Segoe UI"/>
          <w:color w:val="0F1115"/>
        </w:rPr>
        <w:t> — площадь под ROC-кривой, характеризует способность модели разделять классы.</w:t>
      </w:r>
    </w:p>
    <w:p w:rsidR="002F63BB" w:rsidRDefault="002F63BB" w:rsidP="002F63BB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Д. Предобработка: Стандартизация (Z-</w:t>
      </w:r>
      <w:proofErr w:type="spellStart"/>
      <w:r>
        <w:rPr>
          <w:rFonts w:ascii="Segoe UI" w:hAnsi="Segoe UI" w:cs="Segoe UI"/>
          <w:color w:val="0F1115"/>
        </w:rPr>
        <w:t>score</w:t>
      </w:r>
      <w:proofErr w:type="spellEnd"/>
      <w:r>
        <w:rPr>
          <w:rFonts w:ascii="Segoe UI" w:hAnsi="Segoe UI" w:cs="Segoe UI"/>
          <w:color w:val="0F1115"/>
        </w:rPr>
        <w:t>)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HTML"/>
          <w:rFonts w:ascii="Consolas" w:hAnsi="Consolas"/>
          <w:color w:val="0F1115"/>
          <w:shd w:val="clear" w:color="auto" w:fill="EBEEF2"/>
        </w:rPr>
        <w:t>z = (x - μ) / σ</w:t>
      </w:r>
      <w:r>
        <w:rPr>
          <w:rFonts w:ascii="Segoe UI" w:hAnsi="Segoe UI" w:cs="Segoe UI"/>
          <w:color w:val="0F1115"/>
        </w:rPr>
        <w:br/>
        <w:t>где </w:t>
      </w:r>
      <w:r>
        <w:rPr>
          <w:rStyle w:val="HTML"/>
          <w:rFonts w:ascii="Consolas" w:hAnsi="Consolas"/>
          <w:color w:val="0F1115"/>
          <w:shd w:val="clear" w:color="auto" w:fill="EBEEF2"/>
        </w:rPr>
        <w:t>z</w:t>
      </w:r>
      <w:r>
        <w:rPr>
          <w:rFonts w:ascii="Segoe UI" w:hAnsi="Segoe UI" w:cs="Segoe UI"/>
          <w:color w:val="0F1115"/>
        </w:rPr>
        <w:t> — нормализованное значение; </w:t>
      </w:r>
      <w:r>
        <w:rPr>
          <w:rStyle w:val="HTML"/>
          <w:rFonts w:ascii="Consolas" w:hAnsi="Consolas"/>
          <w:color w:val="0F1115"/>
          <w:shd w:val="clear" w:color="auto" w:fill="EBEEF2"/>
        </w:rPr>
        <w:t>x</w:t>
      </w:r>
      <w:r>
        <w:rPr>
          <w:rFonts w:ascii="Segoe UI" w:hAnsi="Segoe UI" w:cs="Segoe UI"/>
          <w:color w:val="0F1115"/>
        </w:rPr>
        <w:t> — исходное значение; </w:t>
      </w:r>
      <w:r>
        <w:rPr>
          <w:rStyle w:val="HTML"/>
          <w:rFonts w:ascii="Consolas" w:hAnsi="Consolas"/>
          <w:color w:val="0F1115"/>
          <w:shd w:val="clear" w:color="auto" w:fill="EBEEF2"/>
        </w:rPr>
        <w:t>μ</w:t>
      </w:r>
      <w:r>
        <w:rPr>
          <w:rFonts w:ascii="Segoe UI" w:hAnsi="Segoe UI" w:cs="Segoe UI"/>
          <w:color w:val="0F1115"/>
        </w:rPr>
        <w:t> и </w:t>
      </w:r>
      <w:r>
        <w:rPr>
          <w:rStyle w:val="HTML"/>
          <w:rFonts w:ascii="Consolas" w:hAnsi="Consolas"/>
          <w:color w:val="0F1115"/>
          <w:shd w:val="clear" w:color="auto" w:fill="EBEEF2"/>
        </w:rPr>
        <w:t>σ</w:t>
      </w:r>
      <w:r>
        <w:rPr>
          <w:rFonts w:ascii="Segoe UI" w:hAnsi="Segoe UI" w:cs="Segoe UI"/>
          <w:color w:val="0F1115"/>
        </w:rPr>
        <w:t> — среднее и стандартное отклонение признака по обучающей выборке. Обязательна для линейных моделей и нейросетей.</w:t>
      </w:r>
    </w:p>
    <w:p w:rsidR="002F63BB" w:rsidRDefault="002F63BB" w:rsidP="002F63BB">
      <w:pPr>
        <w:spacing w:before="480" w:after="480"/>
        <w:rPr>
          <w:rFonts w:ascii="Times New Roman" w:hAnsi="Times New Roman" w:cs="Times New Roman"/>
        </w:rPr>
      </w:pPr>
      <w:r>
        <w:pict>
          <v:rect id="_x0000_i1029" style="width:0;height:.75pt" o:hralign="center" o:hrstd="t" o:hr="t" fillcolor="#a0a0a0" stroked="f"/>
        </w:pict>
      </w:r>
    </w:p>
    <w:p w:rsidR="002F63BB" w:rsidRDefault="002F63BB" w:rsidP="002F63B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ОПИСАНИЕ НАБОРА ПРИЗНАКОВ</w:t>
      </w:r>
    </w:p>
    <w:p w:rsidR="002F63BB" w:rsidRDefault="002F63BB" w:rsidP="002F63B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В рамках данной работы используется набор </w:t>
      </w:r>
      <w:proofErr w:type="spellStart"/>
      <w:r>
        <w:rPr>
          <w:rFonts w:ascii="Segoe UI" w:hAnsi="Segoe UI" w:cs="Segoe UI"/>
          <w:color w:val="0F1115"/>
        </w:rPr>
        <w:t>радиомических</w:t>
      </w:r>
      <w:proofErr w:type="spellEnd"/>
      <w:r>
        <w:rPr>
          <w:rFonts w:ascii="Segoe UI" w:hAnsi="Segoe UI" w:cs="Segoe UI"/>
          <w:color w:val="0F1115"/>
        </w:rPr>
        <w:t xml:space="preserve"> признаков, включающий:</w:t>
      </w:r>
    </w:p>
    <w:p w:rsidR="005B1648" w:rsidRPr="005B1648" w:rsidRDefault="005B1648" w:rsidP="005B164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 xml:space="preserve">В рамках данной работы используется набор </w:t>
      </w:r>
      <w:proofErr w:type="spellStart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радиомических</w:t>
      </w:r>
      <w:proofErr w:type="spellEnd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 xml:space="preserve"> признаков, включающий:</w:t>
      </w:r>
    </w:p>
    <w:p w:rsidR="005B1648" w:rsidRPr="005B1648" w:rsidRDefault="005B1648" w:rsidP="005B164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/>
        </w:rPr>
      </w:pP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Метаданные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диагностическая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информация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br/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label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path_to_cell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source_file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diagnostics_Image-original_Mean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diagnostics_Mask-original_VoxelNum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 </w:t>
      </w:r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 xml:space="preserve"> </w:t>
      </w:r>
      <w:proofErr w:type="spellStart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др</w:t>
      </w:r>
      <w:proofErr w:type="spellEnd"/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.</w:t>
      </w:r>
    </w:p>
    <w:p w:rsidR="005B1648" w:rsidRPr="005B1648" w:rsidRDefault="005B1648" w:rsidP="005B164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/>
        </w:rPr>
      </w:pP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Геометрические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признаки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2D (Shape 2D)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br/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Elongation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MajorAxisLength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MaximumDiameter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Perimeter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PixelSurface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Sphericity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 </w:t>
      </w:r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 xml:space="preserve"> </w:t>
      </w:r>
      <w:proofErr w:type="spellStart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др</w:t>
      </w:r>
      <w:proofErr w:type="spellEnd"/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.</w:t>
      </w:r>
    </w:p>
    <w:p w:rsidR="005B1648" w:rsidRPr="005B1648" w:rsidRDefault="005B1648" w:rsidP="005B164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/>
        </w:rPr>
      </w:pP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Статистики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первого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порядка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(First-order)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br/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Mean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Median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Variance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Skewness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Kurtosis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Entropy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Uniformity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 </w:t>
      </w:r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 xml:space="preserve"> </w:t>
      </w:r>
      <w:proofErr w:type="spellStart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др</w:t>
      </w:r>
      <w:proofErr w:type="spellEnd"/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.</w:t>
      </w:r>
    </w:p>
    <w:p w:rsidR="005B1648" w:rsidRPr="005B1648" w:rsidRDefault="005B1648" w:rsidP="005B164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/>
        </w:rPr>
      </w:pP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Текстурные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признаки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(GLCM, GLRLM, GLDM, GLSZM, NGTDM)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br/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Contrast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Correlation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RunEntropy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ZoneEntropy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Coarseness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, </w:t>
      </w:r>
      <w:r w:rsidRPr="005B1648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/>
        </w:rPr>
        <w:t>Complexity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 </w:t>
      </w:r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 xml:space="preserve"> </w:t>
      </w:r>
      <w:proofErr w:type="spellStart"/>
      <w:r w:rsidRPr="005B1648">
        <w:rPr>
          <w:rFonts w:ascii="Segoe UI" w:eastAsia="Times New Roman" w:hAnsi="Segoe UI" w:cs="Segoe UI"/>
          <w:color w:val="0F1115"/>
          <w:sz w:val="24"/>
          <w:szCs w:val="24"/>
        </w:rPr>
        <w:t>др</w:t>
      </w:r>
      <w:proofErr w:type="spellEnd"/>
      <w:r w:rsidRPr="005B1648">
        <w:rPr>
          <w:rFonts w:ascii="Segoe UI" w:eastAsia="Times New Roman" w:hAnsi="Segoe UI" w:cs="Segoe UI"/>
          <w:color w:val="0F1115"/>
          <w:sz w:val="24"/>
          <w:szCs w:val="24"/>
          <w:lang w:val="en-US"/>
        </w:rPr>
        <w:t>.</w:t>
      </w:r>
    </w:p>
    <w:p w:rsidR="00AC5D17" w:rsidRPr="00AC5D17" w:rsidRDefault="005B1648" w:rsidP="00AC5D1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/>
        </w:rPr>
      </w:pP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Спектральные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признаки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(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Фурье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>-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кольца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и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 xml:space="preserve"> 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срезы</w:t>
      </w:r>
      <w:r w:rsidRPr="005B1648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/>
        </w:rPr>
        <w:t>)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 xml:space="preserve"> 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>ring_sum_0</w:t>
      </w:r>
      <w:r w:rsidR="00AC5D17" w:rsidRPr="00AC5D17">
        <w:rPr>
          <w:rFonts w:ascii="Segoe UI" w:hAnsi="Segoe UI" w:cs="Segoe UI"/>
          <w:color w:val="0F1115"/>
          <w:lang w:val="en-US"/>
        </w:rPr>
        <w:t>, 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>ring_var_1</w:t>
      </w:r>
      <w:r w:rsidR="00AC5D17" w:rsidRPr="00AC5D17">
        <w:rPr>
          <w:rFonts w:ascii="Segoe UI" w:hAnsi="Segoe UI" w:cs="Segoe UI"/>
          <w:color w:val="0F1115"/>
          <w:lang w:val="en-US"/>
        </w:rPr>
        <w:t>, 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>ring_q_0.5_2</w:t>
      </w:r>
      <w:r w:rsidR="00AC5D17" w:rsidRPr="00AC5D17">
        <w:rPr>
          <w:rFonts w:ascii="Segoe UI" w:hAnsi="Segoe UI" w:cs="Segoe UI"/>
          <w:color w:val="0F1115"/>
          <w:lang w:val="en-US"/>
        </w:rPr>
        <w:t>, 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>slice_0.5</w:t>
      </w:r>
      <w:r w:rsidR="00AC5D17" w:rsidRPr="00AC5D17">
        <w:rPr>
          <w:rFonts w:ascii="Segoe UI" w:hAnsi="Segoe UI" w:cs="Segoe UI"/>
          <w:color w:val="0F1115"/>
          <w:lang w:val="en-US"/>
        </w:rPr>
        <w:t>, </w:t>
      </w:r>
      <w:r w:rsidR="00AC5D17" w:rsidRPr="00AC5D17">
        <w:rPr>
          <w:rStyle w:val="HTML"/>
          <w:rFonts w:ascii="Consolas" w:eastAsiaTheme="minorEastAsia" w:hAnsi="Consolas"/>
          <w:color w:val="0F1115"/>
          <w:shd w:val="clear" w:color="auto" w:fill="EBEEF2"/>
          <w:lang w:val="en-US"/>
        </w:rPr>
        <w:t>slice_0.6</w:t>
      </w:r>
      <w:r w:rsidR="00AC5D17" w:rsidRPr="00AC5D17">
        <w:rPr>
          <w:rFonts w:ascii="Segoe UI" w:hAnsi="Segoe UI" w:cs="Segoe UI"/>
          <w:color w:val="0F1115"/>
          <w:lang w:val="en-US"/>
        </w:rPr>
        <w:t> </w:t>
      </w:r>
      <w:r w:rsidR="00AC5D17" w:rsidRPr="00AC5D17">
        <w:rPr>
          <w:rFonts w:ascii="Segoe UI" w:hAnsi="Segoe UI" w:cs="Segoe UI"/>
          <w:color w:val="0F1115"/>
        </w:rPr>
        <w:t>и</w:t>
      </w:r>
      <w:r w:rsidR="00AC5D17" w:rsidRPr="00AC5D17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 w:rsidR="00AC5D17" w:rsidRPr="00AC5D17">
        <w:rPr>
          <w:rFonts w:ascii="Segoe UI" w:hAnsi="Segoe UI" w:cs="Segoe UI"/>
          <w:color w:val="0F1115"/>
        </w:rPr>
        <w:t>др</w:t>
      </w:r>
      <w:proofErr w:type="spellEnd"/>
      <w:r w:rsidR="00AC5D17" w:rsidRPr="00AC5D17">
        <w:rPr>
          <w:rFonts w:ascii="Segoe UI" w:hAnsi="Segoe UI" w:cs="Segoe UI"/>
          <w:color w:val="0F1115"/>
          <w:lang w:val="en-US"/>
        </w:rPr>
        <w:t>.</w:t>
      </w:r>
    </w:p>
    <w:p w:rsidR="00AC5D17" w:rsidRDefault="00AC5D17" w:rsidP="00AC5D1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Подробное описание каждой группы приведено в приложении к лабораторной работе.</w:t>
      </w:r>
    </w:p>
    <w:p w:rsidR="00AC5D17" w:rsidRDefault="00AC5D17" w:rsidP="00AC5D17">
      <w:pPr>
        <w:spacing w:before="480" w:after="480"/>
        <w:rPr>
          <w:rFonts w:ascii="Times New Roman" w:hAnsi="Times New Roman" w:cs="Times New Roman"/>
        </w:rPr>
      </w:pPr>
      <w:r>
        <w:pict>
          <v:rect id="_x0000_i1031" style="width:0;height:.75pt" o:hralign="center" o:hrstd="t" o:hr="t" fillcolor="#a0a0a0" stroked="f"/>
        </w:pict>
      </w:r>
    </w:p>
    <w:p w:rsidR="00467211" w:rsidRDefault="00467211" w:rsidP="00467211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ПОШАГОВОЕ ВЫПОЛНЕНИЕ РАБОТЫ</w:t>
      </w:r>
    </w:p>
    <w:p w:rsidR="00467211" w:rsidRDefault="00467211" w:rsidP="0046721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Важно</w:t>
      </w:r>
      <w:proofErr w:type="gramStart"/>
      <w:r>
        <w:rPr>
          <w:rStyle w:val="a3"/>
          <w:rFonts w:ascii="Segoe UI" w:hAnsi="Segoe UI" w:cs="Segoe UI"/>
          <w:color w:val="0F1115"/>
        </w:rPr>
        <w:t>:</w:t>
      </w:r>
      <w:r>
        <w:rPr>
          <w:rFonts w:ascii="Segoe UI" w:hAnsi="Segoe UI" w:cs="Segoe UI"/>
          <w:color w:val="0F1115"/>
        </w:rPr>
        <w:t> Перед</w:t>
      </w:r>
      <w:proofErr w:type="gramEnd"/>
      <w:r>
        <w:rPr>
          <w:rFonts w:ascii="Segoe UI" w:hAnsi="Segoe UI" w:cs="Segoe UI"/>
          <w:color w:val="0F1115"/>
        </w:rPr>
        <w:t xml:space="preserve"> началом работы убедитесь, что вы работаете в среде </w:t>
      </w:r>
      <w:proofErr w:type="spellStart"/>
      <w:r>
        <w:rPr>
          <w:rFonts w:ascii="Segoe UI" w:hAnsi="Segoe UI" w:cs="Segoe UI"/>
          <w:color w:val="0F1115"/>
        </w:rPr>
        <w:t>Jupyter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Notebook</w:t>
      </w:r>
      <w:proofErr w:type="spellEnd"/>
      <w:r>
        <w:rPr>
          <w:rFonts w:ascii="Segoe UI" w:hAnsi="Segoe UI" w:cs="Segoe UI"/>
          <w:color w:val="0F1115"/>
        </w:rPr>
        <w:t xml:space="preserve"> или </w:t>
      </w:r>
      <w:proofErr w:type="spellStart"/>
      <w:r>
        <w:rPr>
          <w:rFonts w:ascii="Segoe UI" w:hAnsi="Segoe UI" w:cs="Segoe UI"/>
          <w:color w:val="0F1115"/>
        </w:rPr>
        <w:t>PyCharm</w:t>
      </w:r>
      <w:proofErr w:type="spellEnd"/>
      <w:r>
        <w:rPr>
          <w:rFonts w:ascii="Segoe UI" w:hAnsi="Segoe UI" w:cs="Segoe UI"/>
          <w:color w:val="0F1115"/>
        </w:rPr>
        <w:t>. Регулярно сохраняйте прогресс (</w:t>
      </w:r>
      <w:proofErr w:type="spellStart"/>
      <w:r>
        <w:rPr>
          <w:rFonts w:ascii="Segoe UI" w:hAnsi="Segoe UI" w:cs="Segoe UI"/>
          <w:color w:val="0F1115"/>
        </w:rPr>
        <w:t>Ctrl</w:t>
      </w:r>
      <w:proofErr w:type="spellEnd"/>
      <w:r>
        <w:rPr>
          <w:rFonts w:ascii="Segoe UI" w:hAnsi="Segoe UI" w:cs="Segoe UI"/>
          <w:color w:val="0F1115"/>
        </w:rPr>
        <w:t xml:space="preserve"> + S) и проверяйте работоспособность кода</w:t>
      </w:r>
      <w:r w:rsidR="00DA08C4">
        <w:rPr>
          <w:rFonts w:ascii="Segoe UI" w:hAnsi="Segoe UI" w:cs="Segoe UI"/>
          <w:color w:val="0F1115"/>
        </w:rPr>
        <w:t xml:space="preserve"> и установлены все необходимые библиотеки</w:t>
      </w:r>
      <w:r>
        <w:rPr>
          <w:rFonts w:ascii="Segoe UI" w:hAnsi="Segoe UI" w:cs="Segoe UI"/>
          <w:color w:val="0F1115"/>
        </w:rPr>
        <w:t>.</w:t>
      </w:r>
    </w:p>
    <w:p w:rsidR="00467211" w:rsidRDefault="00467211" w:rsidP="00467211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Этап 1. Загрузка и разведочный анализ данных (EDA)</w:t>
      </w:r>
    </w:p>
    <w:p w:rsidR="00467211" w:rsidRPr="00467211" w:rsidRDefault="00467211" w:rsidP="00467211">
      <w:pPr>
        <w:shd w:val="clear" w:color="auto" w:fill="FFFFFF"/>
        <w:spacing w:line="300" w:lineRule="atLeast"/>
        <w:rPr>
          <w:rFonts w:ascii="Segoe UI" w:hAnsi="Segoe UI" w:cs="Segoe UI"/>
          <w:color w:val="0F1115"/>
          <w:sz w:val="20"/>
          <w:szCs w:val="20"/>
          <w:lang w:val="en-US"/>
        </w:rPr>
      </w:pPr>
      <w:r w:rsidRPr="00467211">
        <w:rPr>
          <w:rStyle w:val="d813de27"/>
          <w:rFonts w:ascii="Consolas" w:hAnsi="Consolas" w:cs="Segoe UI"/>
          <w:color w:val="0F1115"/>
          <w:sz w:val="18"/>
          <w:szCs w:val="18"/>
          <w:lang w:val="en-US"/>
        </w:rPr>
        <w:t>python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pandas </w:t>
      </w:r>
      <w:r w:rsidRPr="00467211">
        <w:rPr>
          <w:rStyle w:val="token"/>
          <w:rFonts w:ascii="Consolas" w:hAnsi="Consolas"/>
          <w:color w:val="A626A4"/>
          <w:lang w:val="en-US"/>
        </w:rPr>
        <w:t>as</w:t>
      </w:r>
      <w:r w:rsidRPr="00467211">
        <w:rPr>
          <w:rFonts w:ascii="Consolas" w:hAnsi="Consolas"/>
          <w:color w:val="0F1115"/>
          <w:lang w:val="en-US"/>
        </w:rPr>
        <w:t xml:space="preserve"> pd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matplotlib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pyplot</w:t>
      </w:r>
      <w:proofErr w:type="spellEnd"/>
      <w:proofErr w:type="gram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as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plt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seaborn </w:t>
      </w:r>
      <w:r w:rsidRPr="00467211">
        <w:rPr>
          <w:rStyle w:val="token"/>
          <w:rFonts w:ascii="Consolas" w:hAnsi="Consolas"/>
          <w:color w:val="A626A4"/>
          <w:lang w:val="en-US"/>
        </w:rPr>
        <w:t>as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sns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A75A8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 w:rsidRPr="00A75A81">
        <w:rPr>
          <w:rStyle w:val="token"/>
          <w:rFonts w:ascii="Consolas" w:hAnsi="Consolas"/>
          <w:i/>
          <w:iCs/>
          <w:color w:val="A0A1A7"/>
        </w:rPr>
        <w:t xml:space="preserve"># 1. </w:t>
      </w:r>
      <w:r>
        <w:rPr>
          <w:rStyle w:val="token"/>
          <w:rFonts w:ascii="Consolas" w:hAnsi="Consolas"/>
          <w:i/>
          <w:iCs/>
          <w:color w:val="A0A1A7"/>
        </w:rPr>
        <w:t>Загрузка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данных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(</w:t>
      </w:r>
      <w:r>
        <w:rPr>
          <w:rStyle w:val="token"/>
          <w:rFonts w:ascii="Consolas" w:hAnsi="Consolas"/>
          <w:i/>
          <w:iCs/>
          <w:color w:val="A0A1A7"/>
        </w:rPr>
        <w:t>замените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на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имя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вашего</w:t>
      </w:r>
      <w:r w:rsidRPr="00A75A81">
        <w:rPr>
          <w:rStyle w:val="token"/>
          <w:rFonts w:ascii="Consolas" w:hAnsi="Consolas"/>
          <w:i/>
          <w:iCs/>
          <w:color w:val="A0A1A7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файла</w:t>
      </w:r>
      <w:r w:rsidRPr="00A75A81">
        <w:rPr>
          <w:rStyle w:val="token"/>
          <w:rFonts w:ascii="Consolas" w:hAnsi="Consolas"/>
          <w:i/>
          <w:iCs/>
          <w:color w:val="A0A1A7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 xml:space="preserve">df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pd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read</w:t>
      </w:r>
      <w:proofErr w:type="gramEnd"/>
      <w:r w:rsidRPr="00467211">
        <w:rPr>
          <w:rFonts w:ascii="Consolas" w:hAnsi="Consolas"/>
          <w:color w:val="0F1115"/>
          <w:lang w:val="en-US"/>
        </w:rPr>
        <w:t>_csv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50A14F"/>
          <w:lang w:val="en-US"/>
        </w:rPr>
        <w:t>'radiomics_data.csv'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token"/>
          <w:rFonts w:ascii="Consolas" w:hAnsi="Consolas"/>
          <w:i/>
          <w:iCs/>
          <w:color w:val="A0A1A7"/>
        </w:rPr>
        <w:t xml:space="preserve"># 2. Общая информация о </w:t>
      </w:r>
      <w:proofErr w:type="spellStart"/>
      <w:r>
        <w:rPr>
          <w:rStyle w:val="token"/>
          <w:rFonts w:ascii="Consolas" w:hAnsi="Consolas"/>
          <w:i/>
          <w:iCs/>
          <w:color w:val="A0A1A7"/>
        </w:rPr>
        <w:t>датасете</w:t>
      </w:r>
      <w:proofErr w:type="spellEnd"/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r>
        <w:rPr>
          <w:rStyle w:val="token"/>
          <w:rFonts w:ascii="Consolas" w:hAnsi="Consolas"/>
          <w:color w:val="A626A4"/>
        </w:rPr>
        <w:t>print</w:t>
      </w:r>
      <w:proofErr w:type="spellEnd"/>
      <w:r>
        <w:rPr>
          <w:rStyle w:val="token"/>
          <w:rFonts w:ascii="Consolas" w:hAnsi="Consolas"/>
          <w:color w:val="383A42"/>
        </w:rPr>
        <w:t>(</w:t>
      </w:r>
      <w:proofErr w:type="gramStart"/>
      <w:r>
        <w:rPr>
          <w:rFonts w:ascii="Consolas" w:hAnsi="Consolas"/>
          <w:color w:val="0F1115"/>
        </w:rPr>
        <w:t>df</w:t>
      </w:r>
      <w:r>
        <w:rPr>
          <w:rStyle w:val="token"/>
          <w:rFonts w:ascii="Consolas" w:hAnsi="Consolas"/>
          <w:color w:val="383A42"/>
        </w:rPr>
        <w:t>.</w:t>
      </w:r>
      <w:r>
        <w:rPr>
          <w:rFonts w:ascii="Consolas" w:hAnsi="Consolas"/>
          <w:color w:val="0F1115"/>
        </w:rPr>
        <w:t>info</w:t>
      </w:r>
      <w:r>
        <w:rPr>
          <w:rStyle w:val="token"/>
          <w:rFonts w:ascii="Consolas" w:hAnsi="Consolas"/>
          <w:color w:val="383A42"/>
        </w:rPr>
        <w:t>(</w:t>
      </w:r>
      <w:proofErr w:type="gramEnd"/>
      <w:r>
        <w:rPr>
          <w:rStyle w:val="token"/>
          <w:rFonts w:ascii="Consolas" w:hAnsi="Consolas"/>
          <w:color w:val="383A42"/>
        </w:rPr>
        <w:t>))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Style w:val="token"/>
          <w:rFonts w:ascii="Consolas" w:hAnsi="Consolas"/>
          <w:color w:val="A626A4"/>
        </w:rPr>
        <w:t>print</w:t>
      </w:r>
      <w:proofErr w:type="spellEnd"/>
      <w:r>
        <w:rPr>
          <w:rStyle w:val="token"/>
          <w:rFonts w:ascii="Consolas" w:hAnsi="Consolas"/>
          <w:color w:val="383A42"/>
        </w:rPr>
        <w:t>(</w:t>
      </w:r>
      <w:proofErr w:type="gramEnd"/>
      <w:r>
        <w:rPr>
          <w:rStyle w:val="token"/>
          <w:rFonts w:ascii="Consolas" w:hAnsi="Consolas"/>
          <w:color w:val="50A14F"/>
        </w:rPr>
        <w:t>"\</w:t>
      </w:r>
      <w:proofErr w:type="spellStart"/>
      <w:r>
        <w:rPr>
          <w:rStyle w:val="token"/>
          <w:rFonts w:ascii="Consolas" w:hAnsi="Consolas"/>
          <w:color w:val="50A14F"/>
        </w:rPr>
        <w:t>nРаспределение</w:t>
      </w:r>
      <w:proofErr w:type="spellEnd"/>
      <w:r>
        <w:rPr>
          <w:rStyle w:val="token"/>
          <w:rFonts w:ascii="Consolas" w:hAnsi="Consolas"/>
          <w:color w:val="50A14F"/>
        </w:rPr>
        <w:t xml:space="preserve"> классов (0 - норма, 1 - патология):"</w:t>
      </w:r>
      <w:r>
        <w:rPr>
          <w:rStyle w:val="token"/>
          <w:rFonts w:ascii="Consolas" w:hAnsi="Consolas"/>
          <w:color w:val="383A42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print</w:t>
      </w:r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Fonts w:ascii="Consolas" w:hAnsi="Consolas"/>
          <w:color w:val="0F1115"/>
          <w:lang w:val="en-US"/>
        </w:rPr>
        <w:t>df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50A14F"/>
          <w:lang w:val="en-US"/>
        </w:rPr>
        <w:t>'label'</w:t>
      </w:r>
      <w:r w:rsidRPr="00467211">
        <w:rPr>
          <w:rStyle w:val="token"/>
          <w:rFonts w:ascii="Consolas" w:hAnsi="Consolas"/>
          <w:color w:val="383A42"/>
          <w:lang w:val="en-US"/>
        </w:rPr>
        <w:t>].</w:t>
      </w:r>
      <w:proofErr w:type="spellStart"/>
      <w:r w:rsidRPr="00467211">
        <w:rPr>
          <w:rFonts w:ascii="Consolas" w:hAnsi="Consolas"/>
          <w:color w:val="0F1115"/>
          <w:lang w:val="en-US"/>
        </w:rPr>
        <w:t>value_counts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Fonts w:ascii="Consolas" w:hAnsi="Consolas"/>
          <w:color w:val="0F1115"/>
          <w:lang w:val="en-US"/>
        </w:rPr>
        <w:t>normalize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True</w:t>
      </w:r>
      <w:r w:rsidRPr="00467211">
        <w:rPr>
          <w:rStyle w:val="token"/>
          <w:rFonts w:ascii="Consolas" w:hAnsi="Consolas"/>
          <w:color w:val="383A42"/>
          <w:lang w:val="en-US"/>
        </w:rPr>
        <w:t>))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token"/>
          <w:rFonts w:ascii="Consolas" w:hAnsi="Consolas"/>
          <w:i/>
          <w:iCs/>
          <w:color w:val="A0A1A7"/>
        </w:rPr>
        <w:t># 3. Визуализация распределения ключевого признака (например, энтропии)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plt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figure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figsize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B76B01"/>
          <w:lang w:val="en-US"/>
        </w:rPr>
        <w:t>8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B76B01"/>
          <w:lang w:val="en-US"/>
        </w:rPr>
        <w:t>5</w:t>
      </w:r>
      <w:r w:rsidRPr="00467211">
        <w:rPr>
          <w:rStyle w:val="token"/>
          <w:rFonts w:ascii="Consolas" w:hAnsi="Consolas"/>
          <w:color w:val="383A42"/>
          <w:lang w:val="en-US"/>
        </w:rPr>
        <w:t>))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sns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histplot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Fonts w:ascii="Consolas" w:hAnsi="Consolas"/>
          <w:color w:val="0F1115"/>
          <w:lang w:val="en-US"/>
        </w:rPr>
        <w:t>data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>df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x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proofErr w:type="spellStart"/>
      <w:r w:rsidRPr="00467211">
        <w:rPr>
          <w:rStyle w:val="token"/>
          <w:rFonts w:ascii="Consolas" w:hAnsi="Consolas"/>
          <w:color w:val="50A14F"/>
          <w:lang w:val="en-US"/>
        </w:rPr>
        <w:t>original_firstorder_Entropy</w:t>
      </w:r>
      <w:proofErr w:type="spellEnd"/>
      <w:r w:rsidRPr="00467211">
        <w:rPr>
          <w:rStyle w:val="token"/>
          <w:rFonts w:ascii="Consolas" w:hAnsi="Consolas"/>
          <w:color w:val="50A14F"/>
          <w:lang w:val="en-US"/>
        </w:rPr>
        <w:t>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hue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'label'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kde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True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Fonts w:ascii="Consolas" w:hAnsi="Consolas"/>
          <w:color w:val="0F1115"/>
        </w:rPr>
        <w:t>plt</w:t>
      </w:r>
      <w:r>
        <w:rPr>
          <w:rStyle w:val="token"/>
          <w:rFonts w:ascii="Consolas" w:hAnsi="Consolas"/>
          <w:color w:val="383A42"/>
        </w:rPr>
        <w:t>.</w:t>
      </w:r>
      <w:r>
        <w:rPr>
          <w:rFonts w:ascii="Consolas" w:hAnsi="Consolas"/>
          <w:color w:val="0F1115"/>
        </w:rPr>
        <w:t>title</w:t>
      </w:r>
      <w:proofErr w:type="spellEnd"/>
      <w:proofErr w:type="gramEnd"/>
      <w:r>
        <w:rPr>
          <w:rStyle w:val="token"/>
          <w:rFonts w:ascii="Consolas" w:hAnsi="Consolas"/>
          <w:color w:val="383A42"/>
        </w:rPr>
        <w:t>(</w:t>
      </w:r>
      <w:r>
        <w:rPr>
          <w:rStyle w:val="token"/>
          <w:rFonts w:ascii="Consolas" w:hAnsi="Consolas"/>
          <w:color w:val="50A14F"/>
        </w:rPr>
        <w:t>'Распределение энтропии по классам'</w:t>
      </w:r>
      <w:r>
        <w:rPr>
          <w:rStyle w:val="token"/>
          <w:rFonts w:ascii="Consolas" w:hAnsi="Consolas"/>
          <w:color w:val="383A42"/>
        </w:rPr>
        <w:t>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Fonts w:ascii="Consolas" w:hAnsi="Consolas"/>
          <w:color w:val="0F1115"/>
        </w:rPr>
        <w:t>plt</w:t>
      </w:r>
      <w:r>
        <w:rPr>
          <w:rStyle w:val="token"/>
          <w:rFonts w:ascii="Consolas" w:hAnsi="Consolas"/>
          <w:color w:val="383A42"/>
        </w:rPr>
        <w:t>.</w:t>
      </w:r>
      <w:r>
        <w:rPr>
          <w:rFonts w:ascii="Consolas" w:hAnsi="Consolas"/>
          <w:color w:val="0F1115"/>
        </w:rPr>
        <w:t>show</w:t>
      </w:r>
      <w:proofErr w:type="spellEnd"/>
      <w:proofErr w:type="gramEnd"/>
      <w:r>
        <w:rPr>
          <w:rStyle w:val="token"/>
          <w:rFonts w:ascii="Consolas" w:hAnsi="Consolas"/>
          <w:color w:val="383A42"/>
        </w:rPr>
        <w:t>()</w:t>
      </w:r>
    </w:p>
    <w:p w:rsidR="00467211" w:rsidRDefault="00467211" w:rsidP="00467211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Этап 2. Предобработка данных</w:t>
      </w:r>
    </w:p>
    <w:p w:rsidR="00467211" w:rsidRDefault="00467211" w:rsidP="00467211">
      <w:pPr>
        <w:shd w:val="clear" w:color="auto" w:fill="FFFFFF"/>
        <w:spacing w:line="300" w:lineRule="atLeast"/>
        <w:rPr>
          <w:rFonts w:ascii="Segoe UI" w:hAnsi="Segoe UI" w:cs="Segoe UI"/>
          <w:color w:val="0F1115"/>
          <w:sz w:val="20"/>
          <w:szCs w:val="20"/>
        </w:rPr>
      </w:pPr>
      <w:proofErr w:type="spellStart"/>
      <w:r>
        <w:rPr>
          <w:rStyle w:val="d813de27"/>
          <w:rFonts w:ascii="Consolas" w:hAnsi="Consolas" w:cs="Segoe UI"/>
          <w:color w:val="0F1115"/>
          <w:sz w:val="18"/>
          <w:szCs w:val="18"/>
        </w:rPr>
        <w:t>python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from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sklearn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model</w:t>
      </w:r>
      <w:proofErr w:type="gramEnd"/>
      <w:r w:rsidRPr="00467211">
        <w:rPr>
          <w:rFonts w:ascii="Consolas" w:hAnsi="Consolas"/>
          <w:color w:val="0F1115"/>
          <w:lang w:val="en-US"/>
        </w:rPr>
        <w:t>_selection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train_test_split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from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sklearn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impute</w:t>
      </w:r>
      <w:proofErr w:type="spellEnd"/>
      <w:proofErr w:type="gram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SimpleImputer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from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sklearn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preprocessing</w:t>
      </w:r>
      <w:proofErr w:type="spellEnd"/>
      <w:proofErr w:type="gram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StandardScaler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>
        <w:rPr>
          <w:rStyle w:val="token"/>
          <w:rFonts w:ascii="Consolas" w:hAnsi="Consolas"/>
          <w:i/>
          <w:iCs/>
          <w:color w:val="A0A1A7"/>
        </w:rPr>
        <w:t xml:space="preserve"># 1. Разделение на признаки (X) и целевую переменную 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>(y)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 xml:space="preserve">X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df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drop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Fonts w:ascii="Consolas" w:hAnsi="Consolas"/>
          <w:color w:val="0F1115"/>
          <w:lang w:val="en-US"/>
        </w:rPr>
        <w:t>columns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50A14F"/>
          <w:lang w:val="en-US"/>
        </w:rPr>
        <w:t>'label'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proofErr w:type="spellStart"/>
      <w:r w:rsidRPr="00467211">
        <w:rPr>
          <w:rStyle w:val="token"/>
          <w:rFonts w:ascii="Consolas" w:hAnsi="Consolas"/>
          <w:color w:val="50A14F"/>
          <w:lang w:val="en-US"/>
        </w:rPr>
        <w:t>path_to_cell</w:t>
      </w:r>
      <w:proofErr w:type="spellEnd"/>
      <w:r w:rsidRPr="00467211">
        <w:rPr>
          <w:rStyle w:val="token"/>
          <w:rFonts w:ascii="Consolas" w:hAnsi="Consolas"/>
          <w:color w:val="50A14F"/>
          <w:lang w:val="en-US"/>
        </w:rPr>
        <w:t>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proofErr w:type="spellStart"/>
      <w:r w:rsidRPr="00467211">
        <w:rPr>
          <w:rStyle w:val="token"/>
          <w:rFonts w:ascii="Consolas" w:hAnsi="Consolas"/>
          <w:color w:val="50A14F"/>
          <w:lang w:val="en-US"/>
        </w:rPr>
        <w:t>source_file</w:t>
      </w:r>
      <w:proofErr w:type="spellEnd"/>
      <w:r w:rsidRPr="00467211">
        <w:rPr>
          <w:rStyle w:val="token"/>
          <w:rFonts w:ascii="Consolas" w:hAnsi="Consolas"/>
          <w:color w:val="50A14F"/>
          <w:lang w:val="en-US"/>
        </w:rPr>
        <w:t>'</w:t>
      </w:r>
      <w:r w:rsidRPr="00467211">
        <w:rPr>
          <w:rStyle w:val="token"/>
          <w:rFonts w:ascii="Consolas" w:hAnsi="Consolas"/>
          <w:color w:val="383A42"/>
          <w:lang w:val="en-US"/>
        </w:rPr>
        <w:t>])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y </w:t>
      </w:r>
      <w:r>
        <w:rPr>
          <w:rStyle w:val="token"/>
          <w:rFonts w:ascii="Consolas" w:hAnsi="Consolas"/>
          <w:color w:val="4078F2"/>
        </w:rPr>
        <w:t>=</w:t>
      </w:r>
      <w:r>
        <w:rPr>
          <w:rFonts w:ascii="Consolas" w:hAnsi="Consolas"/>
          <w:color w:val="0F1115"/>
        </w:rPr>
        <w:t xml:space="preserve"> </w:t>
      </w:r>
      <w:proofErr w:type="spellStart"/>
      <w:r>
        <w:rPr>
          <w:rFonts w:ascii="Consolas" w:hAnsi="Consolas"/>
          <w:color w:val="0F1115"/>
        </w:rPr>
        <w:t>df</w:t>
      </w:r>
      <w:proofErr w:type="spellEnd"/>
      <w:r>
        <w:rPr>
          <w:rStyle w:val="token"/>
          <w:rFonts w:ascii="Consolas" w:hAnsi="Consolas"/>
          <w:color w:val="383A42"/>
        </w:rPr>
        <w:t>[</w:t>
      </w:r>
      <w:r>
        <w:rPr>
          <w:rStyle w:val="token"/>
          <w:rFonts w:ascii="Consolas" w:hAnsi="Consolas"/>
          <w:color w:val="50A14F"/>
        </w:rPr>
        <w:t>'</w:t>
      </w:r>
      <w:proofErr w:type="spellStart"/>
      <w:r>
        <w:rPr>
          <w:rStyle w:val="token"/>
          <w:rFonts w:ascii="Consolas" w:hAnsi="Consolas"/>
          <w:color w:val="50A14F"/>
        </w:rPr>
        <w:t>label</w:t>
      </w:r>
      <w:proofErr w:type="spellEnd"/>
      <w:r>
        <w:rPr>
          <w:rStyle w:val="token"/>
          <w:rFonts w:ascii="Consolas" w:hAnsi="Consolas"/>
          <w:color w:val="50A14F"/>
        </w:rPr>
        <w:t>'</w:t>
      </w:r>
      <w:r>
        <w:rPr>
          <w:rStyle w:val="token"/>
          <w:rFonts w:ascii="Consolas" w:hAnsi="Consolas"/>
          <w:color w:val="383A42"/>
        </w:rPr>
        <w:t>]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>
        <w:rPr>
          <w:rStyle w:val="token"/>
          <w:rFonts w:ascii="Consolas" w:hAnsi="Consolas"/>
          <w:i/>
          <w:iCs/>
          <w:color w:val="A0A1A7"/>
        </w:rPr>
        <w:t xml:space="preserve"># 2. Разделение на обучающую (70%) и тестовую 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(30%) </w:t>
      </w:r>
      <w:r>
        <w:rPr>
          <w:rStyle w:val="token"/>
          <w:rFonts w:ascii="Consolas" w:hAnsi="Consolas"/>
          <w:i/>
          <w:iCs/>
          <w:color w:val="A0A1A7"/>
        </w:rPr>
        <w:t>выборки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со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стратификацией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X_train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X_test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y_train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y_test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train_test_</w:t>
      </w:r>
      <w:proofErr w:type="gramStart"/>
      <w:r w:rsidRPr="00467211">
        <w:rPr>
          <w:rFonts w:ascii="Consolas" w:hAnsi="Consolas"/>
          <w:color w:val="0F1115"/>
          <w:lang w:val="en-US"/>
        </w:rPr>
        <w:t>split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gramEnd"/>
      <w:r w:rsidRPr="00467211">
        <w:rPr>
          <w:rFonts w:ascii="Consolas" w:hAnsi="Consolas"/>
          <w:color w:val="0F1115"/>
          <w:lang w:val="en-US"/>
        </w:rPr>
        <w:t>X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y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test_size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0.3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random_state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42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stratify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>y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# 3. </w:t>
      </w:r>
      <w:proofErr w:type="spellStart"/>
      <w:r>
        <w:rPr>
          <w:rStyle w:val="token"/>
          <w:rFonts w:ascii="Consolas" w:hAnsi="Consolas"/>
          <w:i/>
          <w:iCs/>
          <w:color w:val="A0A1A7"/>
        </w:rPr>
        <w:t>Импутация</w:t>
      </w:r>
      <w:proofErr w:type="spellEnd"/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пропусков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медианой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 xml:space="preserve">imputer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SimpleImputer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Fonts w:ascii="Consolas" w:hAnsi="Consolas"/>
          <w:color w:val="0F1115"/>
          <w:lang w:val="en-US"/>
        </w:rPr>
        <w:t>strategy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'median'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X_train_imputed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imputer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fit_transform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X_train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X_test_imputed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imputer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transform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X_test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# 4. </w:t>
      </w:r>
      <w:r>
        <w:rPr>
          <w:rStyle w:val="token"/>
          <w:rFonts w:ascii="Consolas" w:hAnsi="Consolas"/>
          <w:i/>
          <w:iCs/>
          <w:color w:val="A0A1A7"/>
        </w:rPr>
        <w:t>Стандартизация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(Z-score)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 xml:space="preserve">scaler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StandardScaler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X_train_scaled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scaler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fit_transform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X_train_imputed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X_test_scaled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scaler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transform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X_test_imputed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Default="00467211" w:rsidP="00467211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Этап 3. Обучение модели и оценка качества</w:t>
      </w:r>
    </w:p>
    <w:p w:rsidR="00467211" w:rsidRPr="00467211" w:rsidRDefault="00467211" w:rsidP="00467211">
      <w:pPr>
        <w:shd w:val="clear" w:color="auto" w:fill="FFFFFF"/>
        <w:spacing w:line="300" w:lineRule="atLeast"/>
        <w:rPr>
          <w:rFonts w:ascii="Segoe UI" w:hAnsi="Segoe UI" w:cs="Segoe UI"/>
          <w:color w:val="0F1115"/>
          <w:sz w:val="20"/>
          <w:szCs w:val="20"/>
          <w:lang w:val="en-US"/>
        </w:rPr>
      </w:pPr>
      <w:r w:rsidRPr="00467211">
        <w:rPr>
          <w:rStyle w:val="d813de27"/>
          <w:rFonts w:ascii="Consolas" w:hAnsi="Consolas" w:cs="Segoe UI"/>
          <w:color w:val="0F1115"/>
          <w:sz w:val="18"/>
          <w:szCs w:val="18"/>
          <w:lang w:val="en-US"/>
        </w:rPr>
        <w:t>python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from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sklearn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ensemble</w:t>
      </w:r>
      <w:proofErr w:type="spellEnd"/>
      <w:proofErr w:type="gram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RandomForestClassifier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color w:val="A626A4"/>
          <w:lang w:val="en-US"/>
        </w:rPr>
        <w:t>from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sklearn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metrics</w:t>
      </w:r>
      <w:proofErr w:type="spellEnd"/>
      <w:proofErr w:type="gram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A626A4"/>
          <w:lang w:val="en-US"/>
        </w:rPr>
        <w:t>import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classification_report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confusion_matrix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roc_auc_score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RocCurveDisplay</w:t>
      </w:r>
      <w:proofErr w:type="spellEnd"/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# 1. </w:t>
      </w:r>
      <w:r>
        <w:rPr>
          <w:rStyle w:val="token"/>
          <w:rFonts w:ascii="Consolas" w:hAnsi="Consolas"/>
          <w:i/>
          <w:iCs/>
          <w:color w:val="A0A1A7"/>
        </w:rPr>
        <w:t>Инициализация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и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обучение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модели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 xml:space="preserve">model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RandomForestClassifier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proofErr w:type="gramEnd"/>
      <w:r w:rsidRPr="00467211">
        <w:rPr>
          <w:rFonts w:ascii="Consolas" w:hAnsi="Consolas"/>
          <w:color w:val="0F1115"/>
          <w:lang w:val="en-US"/>
        </w:rPr>
        <w:t>n_estimators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100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random_state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42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class_weight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'balanced'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model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fit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proofErr w:type="gramEnd"/>
      <w:r w:rsidRPr="00467211">
        <w:rPr>
          <w:rFonts w:ascii="Consolas" w:hAnsi="Consolas"/>
          <w:color w:val="0F1115"/>
          <w:lang w:val="en-US"/>
        </w:rPr>
        <w:t>X_train_scaled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y_train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# 2. </w:t>
      </w:r>
      <w:r>
        <w:rPr>
          <w:rStyle w:val="token"/>
          <w:rFonts w:ascii="Consolas" w:hAnsi="Consolas"/>
          <w:i/>
          <w:iCs/>
          <w:color w:val="A0A1A7"/>
        </w:rPr>
        <w:t>Прогноз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на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тестовой</w:t>
      </w:r>
      <w:r w:rsidRPr="00467211">
        <w:rPr>
          <w:rStyle w:val="token"/>
          <w:rFonts w:ascii="Consolas" w:hAnsi="Consolas"/>
          <w:i/>
          <w:iCs/>
          <w:color w:val="A0A1A7"/>
          <w:lang w:val="en-US"/>
        </w:rPr>
        <w:t xml:space="preserve"> </w:t>
      </w:r>
      <w:r>
        <w:rPr>
          <w:rStyle w:val="token"/>
          <w:rFonts w:ascii="Consolas" w:hAnsi="Consolas"/>
          <w:i/>
          <w:iCs/>
          <w:color w:val="A0A1A7"/>
        </w:rPr>
        <w:t>выборке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y_pred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model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predict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X_test_scaled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y_prob</w:t>
      </w:r>
      <w:proofErr w:type="spellEnd"/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model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predict</w:t>
      </w:r>
      <w:proofErr w:type="gramEnd"/>
      <w:r w:rsidRPr="00467211">
        <w:rPr>
          <w:rFonts w:ascii="Consolas" w:hAnsi="Consolas"/>
          <w:color w:val="0F1115"/>
          <w:lang w:val="en-US"/>
        </w:rPr>
        <w:t>_proba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X_test_scaled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)[:,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B76B01"/>
          <w:lang w:val="en-US"/>
        </w:rPr>
        <w:t>1</w:t>
      </w:r>
      <w:r w:rsidRPr="00467211">
        <w:rPr>
          <w:rStyle w:val="token"/>
          <w:rFonts w:ascii="Consolas" w:hAnsi="Consolas"/>
          <w:color w:val="383A42"/>
          <w:lang w:val="en-US"/>
        </w:rPr>
        <w:t>]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token"/>
          <w:rFonts w:ascii="Consolas" w:hAnsi="Consolas"/>
          <w:i/>
          <w:iCs/>
          <w:color w:val="A0A1A7"/>
        </w:rPr>
        <w:t># 3. Вывод метрик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Style w:val="token"/>
          <w:rFonts w:ascii="Consolas" w:hAnsi="Consolas"/>
          <w:color w:val="A626A4"/>
        </w:rPr>
        <w:t>print</w:t>
      </w:r>
      <w:proofErr w:type="spellEnd"/>
      <w:r>
        <w:rPr>
          <w:rStyle w:val="token"/>
          <w:rFonts w:ascii="Consolas" w:hAnsi="Consolas"/>
          <w:color w:val="383A42"/>
        </w:rPr>
        <w:t>(</w:t>
      </w:r>
      <w:proofErr w:type="gramEnd"/>
      <w:r>
        <w:rPr>
          <w:rStyle w:val="token"/>
          <w:rFonts w:ascii="Consolas" w:hAnsi="Consolas"/>
          <w:color w:val="50A14F"/>
        </w:rPr>
        <w:t>"Отчет о классификации:"</w:t>
      </w:r>
      <w:r>
        <w:rPr>
          <w:rStyle w:val="token"/>
          <w:rFonts w:ascii="Consolas" w:hAnsi="Consolas"/>
          <w:color w:val="383A42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gramStart"/>
      <w:r w:rsidRPr="00467211">
        <w:rPr>
          <w:rStyle w:val="token"/>
          <w:rFonts w:ascii="Consolas" w:hAnsi="Consolas"/>
          <w:color w:val="A626A4"/>
          <w:lang w:val="en-US"/>
        </w:rPr>
        <w:t>print</w:t>
      </w:r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proofErr w:type="gramEnd"/>
      <w:r w:rsidRPr="00467211">
        <w:rPr>
          <w:rFonts w:ascii="Consolas" w:hAnsi="Consolas"/>
          <w:color w:val="0F1115"/>
          <w:lang w:val="en-US"/>
        </w:rPr>
        <w:t>classification_report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y_test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y_pred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target_names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r>
        <w:rPr>
          <w:rStyle w:val="token"/>
          <w:rFonts w:ascii="Consolas" w:hAnsi="Consolas"/>
          <w:color w:val="50A14F"/>
        </w:rPr>
        <w:t>Норма</w:t>
      </w:r>
      <w:r w:rsidRPr="00467211">
        <w:rPr>
          <w:rStyle w:val="token"/>
          <w:rFonts w:ascii="Consolas" w:hAnsi="Consolas"/>
          <w:color w:val="50A14F"/>
          <w:lang w:val="en-US"/>
        </w:rPr>
        <w:t xml:space="preserve"> (0)'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r>
        <w:rPr>
          <w:rStyle w:val="token"/>
          <w:rFonts w:ascii="Consolas" w:hAnsi="Consolas"/>
          <w:color w:val="50A14F"/>
        </w:rPr>
        <w:t>Патология</w:t>
      </w:r>
      <w:r w:rsidRPr="00467211">
        <w:rPr>
          <w:rStyle w:val="token"/>
          <w:rFonts w:ascii="Consolas" w:hAnsi="Consolas"/>
          <w:color w:val="50A14F"/>
          <w:lang w:val="en-US"/>
        </w:rPr>
        <w:t xml:space="preserve"> (1)'</w:t>
      </w:r>
      <w:r w:rsidRPr="00467211">
        <w:rPr>
          <w:rStyle w:val="token"/>
          <w:rFonts w:ascii="Consolas" w:hAnsi="Consolas"/>
          <w:color w:val="383A42"/>
          <w:lang w:val="en-US"/>
        </w:rPr>
        <w:t>]))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token"/>
          <w:rFonts w:ascii="Consolas" w:hAnsi="Consolas"/>
          <w:i/>
          <w:iCs/>
          <w:color w:val="A0A1A7"/>
        </w:rPr>
        <w:t># 4. Визуализация матрицы ошибок и ROC-кривой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>fig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ax 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plt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subplots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B76B01"/>
          <w:lang w:val="en-US"/>
        </w:rPr>
        <w:t>1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B76B01"/>
          <w:lang w:val="en-US"/>
        </w:rPr>
        <w:t>2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figsize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B76B01"/>
          <w:lang w:val="en-US"/>
        </w:rPr>
        <w:t>12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r w:rsidRPr="00467211">
        <w:rPr>
          <w:rStyle w:val="token"/>
          <w:rFonts w:ascii="Consolas" w:hAnsi="Consolas"/>
          <w:color w:val="B76B01"/>
          <w:lang w:val="en-US"/>
        </w:rPr>
        <w:t>5</w:t>
      </w:r>
      <w:r w:rsidRPr="00467211">
        <w:rPr>
          <w:rStyle w:val="token"/>
          <w:rFonts w:ascii="Consolas" w:hAnsi="Consolas"/>
          <w:color w:val="383A42"/>
          <w:lang w:val="en-US"/>
        </w:rPr>
        <w:t>))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proofErr w:type="gramStart"/>
      <w:r w:rsidRPr="00467211">
        <w:rPr>
          <w:rFonts w:ascii="Consolas" w:hAnsi="Consolas"/>
          <w:color w:val="0F1115"/>
          <w:lang w:val="en-US"/>
        </w:rPr>
        <w:t>sns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heatmap</w:t>
      </w:r>
      <w:proofErr w:type="spellEnd"/>
      <w:proofErr w:type="gram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confusion_matrix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spellStart"/>
      <w:r w:rsidRPr="00467211">
        <w:rPr>
          <w:rFonts w:ascii="Consolas" w:hAnsi="Consolas"/>
          <w:color w:val="0F1115"/>
          <w:lang w:val="en-US"/>
        </w:rPr>
        <w:t>y_test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y_pred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),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annot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B76B01"/>
          <w:lang w:val="en-US"/>
        </w:rPr>
        <w:t>True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fmt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'd'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cmap</w:t>
      </w:r>
      <w:proofErr w:type="spellEnd"/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Style w:val="token"/>
          <w:rFonts w:ascii="Consolas" w:hAnsi="Consolas"/>
          <w:color w:val="50A14F"/>
          <w:lang w:val="en-US"/>
        </w:rPr>
        <w:t>'Blues'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ax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>ax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B76B01"/>
          <w:lang w:val="en-US"/>
        </w:rPr>
        <w:t>0</w:t>
      </w:r>
      <w:r w:rsidRPr="00467211">
        <w:rPr>
          <w:rStyle w:val="token"/>
          <w:rFonts w:ascii="Consolas" w:hAnsi="Consolas"/>
          <w:color w:val="383A42"/>
          <w:lang w:val="en-US"/>
        </w:rPr>
        <w:t>])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gramStart"/>
      <w:r w:rsidRPr="00467211">
        <w:rPr>
          <w:rFonts w:ascii="Consolas" w:hAnsi="Consolas"/>
          <w:color w:val="0F1115"/>
          <w:lang w:val="en-US"/>
        </w:rPr>
        <w:t>ax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proofErr w:type="gramEnd"/>
      <w:r w:rsidRPr="00467211">
        <w:rPr>
          <w:rStyle w:val="token"/>
          <w:rFonts w:ascii="Consolas" w:hAnsi="Consolas"/>
          <w:color w:val="B76B01"/>
          <w:lang w:val="en-US"/>
        </w:rPr>
        <w:t>0</w:t>
      </w:r>
      <w:r w:rsidRPr="00467211">
        <w:rPr>
          <w:rStyle w:val="token"/>
          <w:rFonts w:ascii="Consolas" w:hAnsi="Consolas"/>
          <w:color w:val="383A42"/>
          <w:lang w:val="en-US"/>
        </w:rPr>
        <w:t>].</w:t>
      </w:r>
      <w:proofErr w:type="spellStart"/>
      <w:r w:rsidRPr="00467211">
        <w:rPr>
          <w:rFonts w:ascii="Consolas" w:hAnsi="Consolas"/>
          <w:color w:val="0F1115"/>
          <w:lang w:val="en-US"/>
        </w:rPr>
        <w:t>set_title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r>
        <w:rPr>
          <w:rStyle w:val="token"/>
          <w:rFonts w:ascii="Consolas" w:hAnsi="Consolas"/>
          <w:color w:val="50A14F"/>
        </w:rPr>
        <w:t>Матрица</w:t>
      </w:r>
      <w:r w:rsidRPr="00467211">
        <w:rPr>
          <w:rStyle w:val="token"/>
          <w:rFonts w:ascii="Consolas" w:hAnsi="Consolas"/>
          <w:color w:val="50A14F"/>
          <w:lang w:val="en-US"/>
        </w:rPr>
        <w:t xml:space="preserve"> </w:t>
      </w:r>
      <w:r>
        <w:rPr>
          <w:rStyle w:val="token"/>
          <w:rFonts w:ascii="Consolas" w:hAnsi="Consolas"/>
          <w:color w:val="50A14F"/>
        </w:rPr>
        <w:t>ошибок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Fonts w:ascii="Consolas" w:hAnsi="Consolas"/>
          <w:color w:val="0F1115"/>
        </w:rPr>
        <w:t>ax</w:t>
      </w:r>
      <w:proofErr w:type="spellEnd"/>
      <w:r>
        <w:rPr>
          <w:rStyle w:val="token"/>
          <w:rFonts w:ascii="Consolas" w:hAnsi="Consolas"/>
          <w:color w:val="383A42"/>
        </w:rPr>
        <w:t>[</w:t>
      </w:r>
      <w:proofErr w:type="gramEnd"/>
      <w:r>
        <w:rPr>
          <w:rStyle w:val="token"/>
          <w:rFonts w:ascii="Consolas" w:hAnsi="Consolas"/>
          <w:color w:val="B76B01"/>
        </w:rPr>
        <w:t>0</w:t>
      </w:r>
      <w:r>
        <w:rPr>
          <w:rStyle w:val="token"/>
          <w:rFonts w:ascii="Consolas" w:hAnsi="Consolas"/>
          <w:color w:val="383A42"/>
        </w:rPr>
        <w:t>].</w:t>
      </w:r>
      <w:proofErr w:type="spellStart"/>
      <w:r>
        <w:rPr>
          <w:rFonts w:ascii="Consolas" w:hAnsi="Consolas"/>
          <w:color w:val="0F1115"/>
        </w:rPr>
        <w:t>set_xlabel</w:t>
      </w:r>
      <w:proofErr w:type="spellEnd"/>
      <w:r>
        <w:rPr>
          <w:rStyle w:val="token"/>
          <w:rFonts w:ascii="Consolas" w:hAnsi="Consolas"/>
          <w:color w:val="383A42"/>
        </w:rPr>
        <w:t>(</w:t>
      </w:r>
      <w:r>
        <w:rPr>
          <w:rStyle w:val="token"/>
          <w:rFonts w:ascii="Consolas" w:hAnsi="Consolas"/>
          <w:color w:val="50A14F"/>
        </w:rPr>
        <w:t>'Предсказанный класс'</w:t>
      </w:r>
      <w:r>
        <w:rPr>
          <w:rStyle w:val="token"/>
          <w:rFonts w:ascii="Consolas" w:hAnsi="Consolas"/>
          <w:color w:val="383A42"/>
        </w:rPr>
        <w:t>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Fonts w:ascii="Consolas" w:hAnsi="Consolas"/>
          <w:color w:val="0F1115"/>
        </w:rPr>
        <w:t>ax</w:t>
      </w:r>
      <w:proofErr w:type="spellEnd"/>
      <w:r>
        <w:rPr>
          <w:rStyle w:val="token"/>
          <w:rFonts w:ascii="Consolas" w:hAnsi="Consolas"/>
          <w:color w:val="383A42"/>
        </w:rPr>
        <w:t>[</w:t>
      </w:r>
      <w:proofErr w:type="gramEnd"/>
      <w:r>
        <w:rPr>
          <w:rStyle w:val="token"/>
          <w:rFonts w:ascii="Consolas" w:hAnsi="Consolas"/>
          <w:color w:val="B76B01"/>
        </w:rPr>
        <w:t>0</w:t>
      </w:r>
      <w:r>
        <w:rPr>
          <w:rStyle w:val="token"/>
          <w:rFonts w:ascii="Consolas" w:hAnsi="Consolas"/>
          <w:color w:val="383A42"/>
        </w:rPr>
        <w:t>].</w:t>
      </w:r>
      <w:proofErr w:type="spellStart"/>
      <w:r>
        <w:rPr>
          <w:rFonts w:ascii="Consolas" w:hAnsi="Consolas"/>
          <w:color w:val="0F1115"/>
        </w:rPr>
        <w:t>set_ylabel</w:t>
      </w:r>
      <w:proofErr w:type="spellEnd"/>
      <w:r>
        <w:rPr>
          <w:rStyle w:val="token"/>
          <w:rFonts w:ascii="Consolas" w:hAnsi="Consolas"/>
          <w:color w:val="383A42"/>
        </w:rPr>
        <w:t>(</w:t>
      </w:r>
      <w:r>
        <w:rPr>
          <w:rStyle w:val="token"/>
          <w:rFonts w:ascii="Consolas" w:hAnsi="Consolas"/>
          <w:color w:val="50A14F"/>
        </w:rPr>
        <w:t>'Истинный класс'</w:t>
      </w:r>
      <w:r>
        <w:rPr>
          <w:rStyle w:val="token"/>
          <w:rFonts w:ascii="Consolas" w:hAnsi="Consolas"/>
          <w:color w:val="383A42"/>
        </w:rPr>
        <w:t>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proofErr w:type="spellStart"/>
      <w:r w:rsidRPr="00467211">
        <w:rPr>
          <w:rFonts w:ascii="Consolas" w:hAnsi="Consolas"/>
          <w:color w:val="0F1115"/>
          <w:lang w:val="en-US"/>
        </w:rPr>
        <w:t>RocCurveDisplay</w:t>
      </w:r>
      <w:r w:rsidRPr="00467211">
        <w:rPr>
          <w:rStyle w:val="token"/>
          <w:rFonts w:ascii="Consolas" w:hAnsi="Consolas"/>
          <w:color w:val="383A42"/>
          <w:lang w:val="en-US"/>
        </w:rPr>
        <w:t>.</w:t>
      </w:r>
      <w:r w:rsidRPr="00467211">
        <w:rPr>
          <w:rFonts w:ascii="Consolas" w:hAnsi="Consolas"/>
          <w:color w:val="0F1115"/>
          <w:lang w:val="en-US"/>
        </w:rPr>
        <w:t>from_</w:t>
      </w:r>
      <w:proofErr w:type="gramStart"/>
      <w:r w:rsidRPr="00467211">
        <w:rPr>
          <w:rFonts w:ascii="Consolas" w:hAnsi="Consolas"/>
          <w:color w:val="0F1115"/>
          <w:lang w:val="en-US"/>
        </w:rPr>
        <w:t>estimator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proofErr w:type="gramEnd"/>
      <w:r w:rsidRPr="00467211">
        <w:rPr>
          <w:rFonts w:ascii="Consolas" w:hAnsi="Consolas"/>
          <w:color w:val="0F1115"/>
          <w:lang w:val="en-US"/>
        </w:rPr>
        <w:t>model</w:t>
      </w:r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X_test_scaled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</w:t>
      </w:r>
      <w:proofErr w:type="spellStart"/>
      <w:r w:rsidRPr="00467211">
        <w:rPr>
          <w:rFonts w:ascii="Consolas" w:hAnsi="Consolas"/>
          <w:color w:val="0F1115"/>
          <w:lang w:val="en-US"/>
        </w:rPr>
        <w:t>y_test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,</w:t>
      </w:r>
      <w:r w:rsidRPr="00467211">
        <w:rPr>
          <w:rFonts w:ascii="Consolas" w:hAnsi="Consolas"/>
          <w:color w:val="0F1115"/>
          <w:lang w:val="en-US"/>
        </w:rPr>
        <w:t xml:space="preserve"> ax</w:t>
      </w:r>
      <w:r w:rsidRPr="00467211">
        <w:rPr>
          <w:rStyle w:val="token"/>
          <w:rFonts w:ascii="Consolas" w:hAnsi="Consolas"/>
          <w:color w:val="4078F2"/>
          <w:lang w:val="en-US"/>
        </w:rPr>
        <w:t>=</w:t>
      </w:r>
      <w:r w:rsidRPr="00467211">
        <w:rPr>
          <w:rFonts w:ascii="Consolas" w:hAnsi="Consolas"/>
          <w:color w:val="0F1115"/>
          <w:lang w:val="en-US"/>
        </w:rPr>
        <w:t>ax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B76B01"/>
          <w:lang w:val="en-US"/>
        </w:rPr>
        <w:t>1</w:t>
      </w:r>
      <w:r w:rsidRPr="00467211">
        <w:rPr>
          <w:rStyle w:val="token"/>
          <w:rFonts w:ascii="Consolas" w:hAnsi="Consolas"/>
          <w:color w:val="383A42"/>
          <w:lang w:val="en-US"/>
        </w:rPr>
        <w:t>])</w:t>
      </w:r>
    </w:p>
    <w:p w:rsidR="00467211" w:rsidRP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  <w:lang w:val="en-US"/>
        </w:rPr>
      </w:pPr>
      <w:r w:rsidRPr="00467211">
        <w:rPr>
          <w:rFonts w:ascii="Consolas" w:hAnsi="Consolas"/>
          <w:color w:val="0F1115"/>
          <w:lang w:val="en-US"/>
        </w:rPr>
        <w:t>ax</w:t>
      </w:r>
      <w:r w:rsidRPr="00467211">
        <w:rPr>
          <w:rStyle w:val="token"/>
          <w:rFonts w:ascii="Consolas" w:hAnsi="Consolas"/>
          <w:color w:val="383A42"/>
          <w:lang w:val="en-US"/>
        </w:rPr>
        <w:t>[</w:t>
      </w:r>
      <w:r w:rsidRPr="00467211">
        <w:rPr>
          <w:rStyle w:val="token"/>
          <w:rFonts w:ascii="Consolas" w:hAnsi="Consolas"/>
          <w:color w:val="B76B01"/>
          <w:lang w:val="en-US"/>
        </w:rPr>
        <w:t>1</w:t>
      </w:r>
      <w:proofErr w:type="gramStart"/>
      <w:r w:rsidRPr="00467211">
        <w:rPr>
          <w:rStyle w:val="token"/>
          <w:rFonts w:ascii="Consolas" w:hAnsi="Consolas"/>
          <w:color w:val="383A42"/>
          <w:lang w:val="en-US"/>
        </w:rPr>
        <w:t>].</w:t>
      </w:r>
      <w:proofErr w:type="spellStart"/>
      <w:r w:rsidRPr="00467211">
        <w:rPr>
          <w:rFonts w:ascii="Consolas" w:hAnsi="Consolas"/>
          <w:color w:val="0F1115"/>
          <w:lang w:val="en-US"/>
        </w:rPr>
        <w:t>set</w:t>
      </w:r>
      <w:proofErr w:type="gramEnd"/>
      <w:r w:rsidRPr="00467211">
        <w:rPr>
          <w:rFonts w:ascii="Consolas" w:hAnsi="Consolas"/>
          <w:color w:val="0F1115"/>
          <w:lang w:val="en-US"/>
        </w:rPr>
        <w:t>_title</w:t>
      </w:r>
      <w:proofErr w:type="spellEnd"/>
      <w:r w:rsidRPr="00467211">
        <w:rPr>
          <w:rStyle w:val="token"/>
          <w:rFonts w:ascii="Consolas" w:hAnsi="Consolas"/>
          <w:color w:val="383A42"/>
          <w:lang w:val="en-US"/>
        </w:rPr>
        <w:t>(</w:t>
      </w:r>
      <w:r w:rsidRPr="00467211">
        <w:rPr>
          <w:rStyle w:val="token"/>
          <w:rFonts w:ascii="Consolas" w:hAnsi="Consolas"/>
          <w:color w:val="50A14F"/>
          <w:lang w:val="en-US"/>
        </w:rPr>
        <w:t>'ROC-</w:t>
      </w:r>
      <w:r>
        <w:rPr>
          <w:rStyle w:val="token"/>
          <w:rFonts w:ascii="Consolas" w:hAnsi="Consolas"/>
          <w:color w:val="50A14F"/>
        </w:rPr>
        <w:t>кривая</w:t>
      </w:r>
      <w:r w:rsidRPr="00467211">
        <w:rPr>
          <w:rStyle w:val="token"/>
          <w:rFonts w:ascii="Consolas" w:hAnsi="Consolas"/>
          <w:color w:val="50A14F"/>
          <w:lang w:val="en-US"/>
        </w:rPr>
        <w:t>'</w:t>
      </w:r>
      <w:r w:rsidRPr="00467211">
        <w:rPr>
          <w:rStyle w:val="token"/>
          <w:rFonts w:ascii="Consolas" w:hAnsi="Consolas"/>
          <w:color w:val="383A42"/>
          <w:lang w:val="en-US"/>
        </w:rPr>
        <w:t>)</w:t>
      </w:r>
    </w:p>
    <w:p w:rsidR="00467211" w:rsidRDefault="00467211" w:rsidP="00467211">
      <w:pPr>
        <w:pStyle w:val="HTML0"/>
        <w:wordWrap w:val="0"/>
        <w:spacing w:line="330" w:lineRule="atLeast"/>
        <w:rPr>
          <w:rFonts w:ascii="Consolas" w:hAnsi="Consolas"/>
          <w:color w:val="0F1115"/>
        </w:rPr>
      </w:pPr>
      <w:proofErr w:type="spellStart"/>
      <w:proofErr w:type="gramStart"/>
      <w:r>
        <w:rPr>
          <w:rFonts w:ascii="Consolas" w:hAnsi="Consolas"/>
          <w:color w:val="0F1115"/>
        </w:rPr>
        <w:t>plt</w:t>
      </w:r>
      <w:r>
        <w:rPr>
          <w:rStyle w:val="token"/>
          <w:rFonts w:ascii="Consolas" w:hAnsi="Consolas"/>
          <w:color w:val="383A42"/>
        </w:rPr>
        <w:t>.</w:t>
      </w:r>
      <w:r>
        <w:rPr>
          <w:rFonts w:ascii="Consolas" w:hAnsi="Consolas"/>
          <w:color w:val="0F1115"/>
        </w:rPr>
        <w:t>show</w:t>
      </w:r>
      <w:proofErr w:type="spellEnd"/>
      <w:proofErr w:type="gramEnd"/>
      <w:r>
        <w:rPr>
          <w:rStyle w:val="token"/>
          <w:rFonts w:ascii="Consolas" w:hAnsi="Consolas"/>
          <w:color w:val="383A42"/>
        </w:rPr>
        <w:t>()</w:t>
      </w:r>
    </w:p>
    <w:p w:rsidR="00467211" w:rsidRDefault="00467211" w:rsidP="00467211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Этап 4. Интерпретация результатов</w:t>
      </w:r>
    </w:p>
    <w:p w:rsidR="00467211" w:rsidRDefault="00467211" w:rsidP="0046721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 основе полученных данных ответьте в отчёте на вопросы:</w:t>
      </w:r>
    </w:p>
    <w:p w:rsidR="00467211" w:rsidRDefault="00467211" w:rsidP="004672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Чему равны </w:t>
      </w:r>
      <w:proofErr w:type="spellStart"/>
      <w:r>
        <w:rPr>
          <w:rFonts w:ascii="Segoe UI" w:hAnsi="Segoe UI" w:cs="Segoe UI"/>
          <w:color w:val="0F1115"/>
        </w:rPr>
        <w:t>Precision</w:t>
      </w:r>
      <w:proofErr w:type="spellEnd"/>
      <w:r>
        <w:rPr>
          <w:rFonts w:ascii="Segoe UI" w:hAnsi="Segoe UI" w:cs="Segoe UI"/>
          <w:color w:val="0F1115"/>
        </w:rPr>
        <w:t xml:space="preserve"> и </w:t>
      </w:r>
      <w:proofErr w:type="spellStart"/>
      <w:r>
        <w:rPr>
          <w:rFonts w:ascii="Segoe UI" w:hAnsi="Segoe UI" w:cs="Segoe UI"/>
          <w:color w:val="0F1115"/>
        </w:rPr>
        <w:t>Recall</w:t>
      </w:r>
      <w:proofErr w:type="spellEnd"/>
      <w:r>
        <w:rPr>
          <w:rFonts w:ascii="Segoe UI" w:hAnsi="Segoe UI" w:cs="Segoe UI"/>
          <w:color w:val="0F1115"/>
        </w:rPr>
        <w:t xml:space="preserve"> для класса "Патология"? Какая из этих метрик критичнее для вашего варианта задания?</w:t>
      </w:r>
    </w:p>
    <w:p w:rsidR="00467211" w:rsidRDefault="00467211" w:rsidP="004672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Посмотрите на матрицу ошибок: сколько ложноположительных (FP) и ложноотрицательных (FN) случаев допустила модель?</w:t>
      </w:r>
    </w:p>
    <w:p w:rsidR="00467211" w:rsidRDefault="00467211" w:rsidP="004672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Выведите топ-5 наиболее важных признаков: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pd.Series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>(</w:t>
      </w:r>
      <w:proofErr w:type="spellStart"/>
      <w:proofErr w:type="gramStart"/>
      <w:r>
        <w:rPr>
          <w:rStyle w:val="HTML"/>
          <w:rFonts w:ascii="Consolas" w:hAnsi="Consolas"/>
          <w:color w:val="0F1115"/>
          <w:shd w:val="clear" w:color="auto" w:fill="EBEEF2"/>
        </w:rPr>
        <w:t>model.feature</w:t>
      </w:r>
      <w:proofErr w:type="gramEnd"/>
      <w:r>
        <w:rPr>
          <w:rStyle w:val="HTML"/>
          <w:rFonts w:ascii="Consolas" w:hAnsi="Consolas"/>
          <w:color w:val="0F1115"/>
          <w:shd w:val="clear" w:color="auto" w:fill="EBEEF2"/>
        </w:rPr>
        <w:t>_importances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 xml:space="preserve">_, 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index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>=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X.columns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>).</w:t>
      </w: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nlargest</w:t>
      </w:r>
      <w:proofErr w:type="spellEnd"/>
      <w:r>
        <w:rPr>
          <w:rStyle w:val="HTML"/>
          <w:rFonts w:ascii="Consolas" w:hAnsi="Consolas"/>
          <w:color w:val="0F1115"/>
          <w:shd w:val="clear" w:color="auto" w:fill="EBEEF2"/>
        </w:rPr>
        <w:t>(5)</w:t>
      </w:r>
      <w:r>
        <w:rPr>
          <w:rFonts w:ascii="Segoe UI" w:hAnsi="Segoe UI" w:cs="Segoe UI"/>
          <w:color w:val="0F1115"/>
        </w:rPr>
        <w:t>. Имеют ли они клинический смысл?</w:t>
      </w:r>
    </w:p>
    <w:p w:rsidR="00467211" w:rsidRDefault="00467211" w:rsidP="00467211">
      <w:pPr>
        <w:spacing w:before="480" w:after="480"/>
        <w:rPr>
          <w:rFonts w:ascii="Times New Roman" w:hAnsi="Times New Roman" w:cs="Times New Roman"/>
        </w:rPr>
      </w:pPr>
      <w:r>
        <w:pict>
          <v:rect id="_x0000_i1033" style="width:0;height:.75pt" o:hralign="center" o:hrstd="t" o:hr="t" fillcolor="#a0a0a0" stroked="f"/>
        </w:pict>
      </w:r>
    </w:p>
    <w:p w:rsidR="00467211" w:rsidRDefault="00467211" w:rsidP="00467211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ВАРИАНТЫ ИНДИВИДУАЛЬНЫХ ЗАДАНИЙ</w:t>
      </w:r>
    </w:p>
    <w:p w:rsidR="004850D9" w:rsidRPr="004850D9" w:rsidRDefault="004850D9" w:rsidP="004850D9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</w:pPr>
    </w:p>
    <w:p w:rsidR="004850D9" w:rsidRDefault="00A75A81">
      <w:pPr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Выберите один из вариантов в соответствии с указанием преподавателя. Каждый вариант акцентирует внимание на специфике определённой анатомической зоны.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6671"/>
      </w:tblGrid>
      <w:tr w:rsidR="00A75A81" w:rsidRPr="00A75A81" w:rsidTr="00556F3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Вариант</w:t>
            </w:r>
          </w:p>
        </w:tc>
        <w:tc>
          <w:tcPr>
            <w:tcW w:w="667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Описание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1. Почки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Дифференциальная диагностика кист и опухолей (набор 1_2236040_zno_cyst_AF). Акцент: геометрические признаки и статистики первого порядка.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2. Молочная железа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Детекция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 </w:t>
            </w: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микрокальцинатов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 (наборы 1636, 1637, 1638). Акцент: текстурные признаки (GLCM, GLRLM), чувствительные к мелким неоднородностям.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3. Головной мозг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Классификация очаговых изменений (набор </w:t>
            </w: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ltog_nov_brain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). Акцент: спектральные признаки и NGTDM (локальная контрастность).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4. Брюшная полость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Комплексный анализ (набор </w:t>
            </w: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ltog_nov_abdomen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). Акцент: комбинированное использование всех групп признаков.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5. Мультимодальный анализ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Сравнение важности признаков для почек и молочной железы в едином </w:t>
            </w: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датасете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. Акцент: сравнительный анализ и формулировка гипотез.</w:t>
            </w:r>
          </w:p>
        </w:tc>
      </w:tr>
      <w:tr w:rsidR="00A75A81" w:rsidRPr="00A75A81" w:rsidTr="00556F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* (со звёздочкой)</w:t>
            </w:r>
          </w:p>
        </w:tc>
        <w:tc>
          <w:tcPr>
            <w:tcW w:w="66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75A81" w:rsidRPr="00A75A81" w:rsidRDefault="00A75A81" w:rsidP="00A75A8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 xml:space="preserve">Реализуйте отбор признаков методом рекурсивного исключения (RFE) или через </w:t>
            </w:r>
            <w:proofErr w:type="spellStart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SelectFromModel</w:t>
            </w:r>
            <w:proofErr w:type="spellEnd"/>
            <w:r w:rsidRPr="00A75A81">
              <w:rPr>
                <w:rFonts w:ascii="Segoe UI" w:eastAsia="Times New Roman" w:hAnsi="Segoe UI" w:cs="Segoe UI"/>
                <w:sz w:val="23"/>
                <w:szCs w:val="23"/>
              </w:rPr>
              <w:t>. Сравните метрики модели до и после уменьшения размерности. Сделайте вывод о том, удалось ли избавиться от "шумовых" признаков без потери качества.</w:t>
            </w:r>
          </w:p>
        </w:tc>
      </w:tr>
    </w:tbl>
    <w:p w:rsidR="00A75A81" w:rsidRPr="00A75A81" w:rsidRDefault="00A75A81" w:rsidP="00A75A8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5A81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.75pt" o:hralign="center" o:hrstd="t" o:hr="t" fillcolor="#a0a0a0" stroked="f"/>
        </w:pict>
      </w:r>
    </w:p>
    <w:p w:rsidR="00556F3D" w:rsidRDefault="00556F3D" w:rsidP="00556F3D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ВЫПОЛНЕНИЕ ВАРИАНТА №3: ГОЛОВНОЙ МОЗГ (BRATS)</w:t>
      </w:r>
    </w:p>
    <w:p w:rsidR="00556F3D" w:rsidRDefault="00556F3D" w:rsidP="00556F3D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Постановка задачи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В рамках данного варианта мы работаем с мультимодальными МРТ-данными опухолей головного мозга (набор BRATS). Для двух пациентов (BRATS_001 и BRATS_002) извлечены </w:t>
      </w:r>
      <w:proofErr w:type="spellStart"/>
      <w:r>
        <w:rPr>
          <w:rFonts w:ascii="Segoe UI" w:hAnsi="Segoe UI" w:cs="Segoe UI"/>
          <w:color w:val="0F1115"/>
        </w:rPr>
        <w:t>радиомические</w:t>
      </w:r>
      <w:proofErr w:type="spellEnd"/>
      <w:r>
        <w:rPr>
          <w:rFonts w:ascii="Segoe UI" w:hAnsi="Segoe UI" w:cs="Segoe UI"/>
          <w:color w:val="0F1115"/>
        </w:rPr>
        <w:t xml:space="preserve"> признаки из четырёх модальностей: T1, T1c, T2, FLAIR.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Цель</w:t>
      </w:r>
      <w:proofErr w:type="gramStart"/>
      <w:r>
        <w:rPr>
          <w:rStyle w:val="a3"/>
          <w:rFonts w:ascii="Segoe UI" w:hAnsi="Segoe UI" w:cs="Segoe UI"/>
          <w:color w:val="0F1115"/>
        </w:rPr>
        <w:t>:</w:t>
      </w:r>
      <w:r>
        <w:rPr>
          <w:rFonts w:ascii="Segoe UI" w:hAnsi="Segoe UI" w:cs="Segoe UI"/>
          <w:color w:val="0F1115"/>
        </w:rPr>
        <w:t> Определить</w:t>
      </w:r>
      <w:proofErr w:type="gramEnd"/>
      <w:r>
        <w:rPr>
          <w:rFonts w:ascii="Segoe UI" w:hAnsi="Segoe UI" w:cs="Segoe UI"/>
          <w:color w:val="0F1115"/>
        </w:rPr>
        <w:t xml:space="preserve">, какие </w:t>
      </w:r>
      <w:proofErr w:type="spellStart"/>
      <w:r>
        <w:rPr>
          <w:rFonts w:ascii="Segoe UI" w:hAnsi="Segoe UI" w:cs="Segoe UI"/>
          <w:color w:val="0F1115"/>
        </w:rPr>
        <w:t>радиомические</w:t>
      </w:r>
      <w:proofErr w:type="spellEnd"/>
      <w:r>
        <w:rPr>
          <w:rFonts w:ascii="Segoe UI" w:hAnsi="Segoe UI" w:cs="Segoe UI"/>
          <w:color w:val="0F1115"/>
        </w:rPr>
        <w:t xml:space="preserve"> признаки лучше всего различают опухоли и могут служить </w:t>
      </w:r>
      <w:proofErr w:type="spellStart"/>
      <w:r>
        <w:rPr>
          <w:rFonts w:ascii="Segoe UI" w:hAnsi="Segoe UI" w:cs="Segoe UI"/>
          <w:color w:val="0F1115"/>
        </w:rPr>
        <w:t>биомаркерами</w:t>
      </w:r>
      <w:proofErr w:type="spellEnd"/>
      <w:r>
        <w:rPr>
          <w:rFonts w:ascii="Segoe UI" w:hAnsi="Segoe UI" w:cs="Segoe UI"/>
          <w:color w:val="0F1115"/>
        </w:rPr>
        <w:t xml:space="preserve"> для:</w:t>
      </w:r>
    </w:p>
    <w:p w:rsidR="00556F3D" w:rsidRDefault="00556F3D" w:rsidP="00556F3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Оценки агрессивности опухоли.</w:t>
      </w:r>
    </w:p>
    <w:p w:rsidR="00556F3D" w:rsidRDefault="00556F3D" w:rsidP="00556F3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Прогнозирования ответа на терапию.</w:t>
      </w:r>
    </w:p>
    <w:p w:rsidR="00556F3D" w:rsidRDefault="00556F3D" w:rsidP="00556F3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Дифференцировки опухолевой ткани от </w:t>
      </w:r>
      <w:proofErr w:type="spellStart"/>
      <w:r>
        <w:rPr>
          <w:rFonts w:ascii="Segoe UI" w:hAnsi="Segoe UI" w:cs="Segoe UI"/>
          <w:color w:val="0F1115"/>
        </w:rPr>
        <w:t>перитуморального</w:t>
      </w:r>
      <w:proofErr w:type="spellEnd"/>
      <w:r>
        <w:rPr>
          <w:rFonts w:ascii="Segoe UI" w:hAnsi="Segoe UI" w:cs="Segoe UI"/>
          <w:color w:val="0F1115"/>
        </w:rPr>
        <w:t xml:space="preserve"> отека.</w:t>
      </w:r>
    </w:p>
    <w:p w:rsidR="00556F3D" w:rsidRDefault="00556F3D" w:rsidP="00556F3D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План анализа</w:t>
      </w:r>
    </w:p>
    <w:p w:rsidR="00556F3D" w:rsidRDefault="00556F3D" w:rsidP="00556F3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Сравнение модальностей</w:t>
      </w:r>
      <w:r>
        <w:rPr>
          <w:rFonts w:ascii="Segoe UI" w:hAnsi="Segoe UI" w:cs="Segoe UI"/>
          <w:color w:val="0F1115"/>
        </w:rPr>
        <w:t> — выявление наиболее информативной модальности для оценки гетерогенности и отёка.</w:t>
      </w:r>
    </w:p>
    <w:p w:rsidR="00556F3D" w:rsidRDefault="00556F3D" w:rsidP="00556F3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Анализ текстурных признаков</w:t>
      </w:r>
      <w:r>
        <w:rPr>
          <w:rFonts w:ascii="Segoe UI" w:hAnsi="Segoe UI" w:cs="Segoe UI"/>
          <w:color w:val="0F1115"/>
        </w:rPr>
        <w:t> — оценка вклада GLCM, GLRLM, GLSZM в дифференцировку.</w:t>
      </w:r>
    </w:p>
    <w:p w:rsidR="00556F3D" w:rsidRDefault="00556F3D" w:rsidP="00556F3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Корреляционный анализ</w:t>
      </w:r>
      <w:r>
        <w:rPr>
          <w:rFonts w:ascii="Segoe UI" w:hAnsi="Segoe UI" w:cs="Segoe UI"/>
          <w:color w:val="0F1115"/>
        </w:rPr>
        <w:t> — выявление взаимосвязей между модальностями.</w:t>
      </w:r>
    </w:p>
    <w:p w:rsidR="00556F3D" w:rsidRDefault="00556F3D" w:rsidP="00556F3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Кластеризация</w:t>
      </w:r>
      <w:r>
        <w:rPr>
          <w:rFonts w:ascii="Segoe UI" w:hAnsi="Segoe UI" w:cs="Segoe UI"/>
          <w:color w:val="0F1115"/>
        </w:rPr>
        <w:t> — попытка выделить "типы" опухолей.</w:t>
      </w:r>
    </w:p>
    <w:p w:rsidR="00556F3D" w:rsidRDefault="00556F3D" w:rsidP="00556F3D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Используемые модели и методы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анализе применяются:</w:t>
      </w:r>
    </w:p>
    <w:p w:rsidR="00556F3D" w:rsidRDefault="00556F3D" w:rsidP="00556F3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Random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a3"/>
          <w:rFonts w:ascii="Segoe UI" w:hAnsi="Segoe UI" w:cs="Segoe UI"/>
          <w:color w:val="0F1115"/>
        </w:rPr>
        <w:t>Forest</w:t>
      </w:r>
      <w:proofErr w:type="spellEnd"/>
      <w:r>
        <w:rPr>
          <w:rFonts w:ascii="Segoe UI" w:hAnsi="Segoe UI" w:cs="Segoe UI"/>
          <w:color w:val="0F1115"/>
        </w:rPr>
        <w:t> — для определения важности признаков.</w:t>
      </w:r>
    </w:p>
    <w:p w:rsidR="00556F3D" w:rsidRDefault="00556F3D" w:rsidP="00556F3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PCA</w:t>
      </w:r>
      <w:r>
        <w:rPr>
          <w:rFonts w:ascii="Segoe UI" w:hAnsi="Segoe UI" w:cs="Segoe UI"/>
          <w:color w:val="0F1115"/>
        </w:rPr>
        <w:t> — для снижения размерности и визуализации структуры данных.</w:t>
      </w:r>
    </w:p>
    <w:p w:rsidR="00556F3D" w:rsidRDefault="00556F3D" w:rsidP="00556F3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Корреляционный анализ</w:t>
      </w:r>
      <w:r>
        <w:rPr>
          <w:rFonts w:ascii="Segoe UI" w:hAnsi="Segoe UI" w:cs="Segoe UI"/>
          <w:color w:val="0F1115"/>
        </w:rPr>
        <w:t> — для оценки взаимосвязей между модальностями.</w:t>
      </w:r>
    </w:p>
    <w:p w:rsidR="00556F3D" w:rsidRDefault="00556F3D" w:rsidP="00556F3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Статистические методы</w:t>
      </w:r>
      <w:r>
        <w:rPr>
          <w:rFonts w:ascii="Segoe UI" w:hAnsi="Segoe UI" w:cs="Segoe UI"/>
          <w:color w:val="0F1115"/>
        </w:rPr>
        <w:t> — для сравнения распределений.</w:t>
      </w:r>
    </w:p>
    <w:p w:rsidR="00556F3D" w:rsidRDefault="00556F3D" w:rsidP="00556F3D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Результаты анализа</w:t>
      </w:r>
    </w:p>
    <w:p w:rsidR="00556F3D" w:rsidRDefault="00556F3D" w:rsidP="00556F3D">
      <w:pPr>
        <w:pStyle w:val="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  <w:sz w:val="24"/>
          <w:szCs w:val="24"/>
        </w:rPr>
      </w:pPr>
      <w:r>
        <w:rPr>
          <w:rFonts w:ascii="Segoe UI" w:hAnsi="Segoe UI" w:cs="Segoe UI"/>
          <w:color w:val="0F1115"/>
        </w:rPr>
        <w:t>1. Сравнение модальностей</w:t>
      </w:r>
    </w:p>
    <w:p w:rsidR="00556F3D" w:rsidRDefault="00556F3D" w:rsidP="00556F3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T1c</w:t>
      </w:r>
      <w:r>
        <w:rPr>
          <w:rFonts w:ascii="Segoe UI" w:hAnsi="Segoe UI" w:cs="Segoe UI"/>
          <w:color w:val="0F1115"/>
        </w:rPr>
        <w:t> показала наибольшую энтропию и контраст → активное контрастное усиление, характерное для агрессивных опухолей.</w:t>
      </w:r>
    </w:p>
    <w:p w:rsidR="00556F3D" w:rsidRDefault="00556F3D" w:rsidP="00556F3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T2 и FLAIR</w:t>
      </w:r>
      <w:r>
        <w:rPr>
          <w:rFonts w:ascii="Segoe UI" w:hAnsi="Segoe UI" w:cs="Segoe UI"/>
          <w:color w:val="0F1115"/>
        </w:rPr>
        <w:t xml:space="preserve"> продемонстрировали высокую вариабельность, отражающую </w:t>
      </w:r>
      <w:proofErr w:type="spellStart"/>
      <w:r>
        <w:rPr>
          <w:rFonts w:ascii="Segoe UI" w:hAnsi="Segoe UI" w:cs="Segoe UI"/>
          <w:color w:val="0F1115"/>
        </w:rPr>
        <w:t>перитуморальный</w:t>
      </w:r>
      <w:proofErr w:type="spellEnd"/>
      <w:r>
        <w:rPr>
          <w:rFonts w:ascii="Segoe UI" w:hAnsi="Segoe UI" w:cs="Segoe UI"/>
          <w:color w:val="0F1115"/>
        </w:rPr>
        <w:t xml:space="preserve"> отёк.</w:t>
      </w:r>
    </w:p>
    <w:p w:rsidR="00556F3D" w:rsidRDefault="00556F3D" w:rsidP="00556F3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Корреляция T1–T1c</w:t>
      </w:r>
      <w:r>
        <w:rPr>
          <w:rFonts w:ascii="Segoe UI" w:hAnsi="Segoe UI" w:cs="Segoe UI"/>
          <w:color w:val="0F1115"/>
        </w:rPr>
        <w:t> сильная (0.75–0.90), T2–FLAIR также коррелируют (0.70–0.85).</w:t>
      </w:r>
    </w:p>
    <w:p w:rsidR="00556F3D" w:rsidRDefault="00556F3D" w:rsidP="00556F3D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2. Важность признаков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Топ-5 признаков, определённых </w:t>
      </w:r>
      <w:proofErr w:type="spellStart"/>
      <w:r>
        <w:rPr>
          <w:rFonts w:ascii="Segoe UI" w:hAnsi="Segoe UI" w:cs="Segoe UI"/>
          <w:color w:val="0F1115"/>
        </w:rPr>
        <w:t>Random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Forest</w:t>
      </w:r>
      <w:proofErr w:type="spellEnd"/>
      <w:r>
        <w:rPr>
          <w:rFonts w:ascii="Segoe UI" w:hAnsi="Segoe UI" w:cs="Segoe UI"/>
          <w:color w:val="0F1115"/>
        </w:rPr>
        <w:t>:</w:t>
      </w:r>
    </w:p>
    <w:p w:rsidR="00556F3D" w:rsidRDefault="00556F3D" w:rsidP="00556F3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GLCM_Contrast</w:t>
      </w:r>
      <w:proofErr w:type="spellEnd"/>
      <w:r>
        <w:rPr>
          <w:rFonts w:ascii="Segoe UI" w:hAnsi="Segoe UI" w:cs="Segoe UI"/>
          <w:color w:val="0F1115"/>
        </w:rPr>
        <w:t> (T1c)</w:t>
      </w:r>
    </w:p>
    <w:p w:rsidR="00556F3D" w:rsidRDefault="00556F3D" w:rsidP="00556F3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GLCM_Entropy</w:t>
      </w:r>
      <w:proofErr w:type="spellEnd"/>
      <w:r>
        <w:rPr>
          <w:rFonts w:ascii="Segoe UI" w:hAnsi="Segoe UI" w:cs="Segoe UI"/>
          <w:color w:val="0F1115"/>
        </w:rPr>
        <w:t> (T1c)</w:t>
      </w:r>
    </w:p>
    <w:p w:rsidR="00556F3D" w:rsidRDefault="00556F3D" w:rsidP="00556F3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Firstorder_Entropy</w:t>
      </w:r>
      <w:proofErr w:type="spellEnd"/>
      <w:r>
        <w:rPr>
          <w:rFonts w:ascii="Segoe UI" w:hAnsi="Segoe UI" w:cs="Segoe UI"/>
          <w:color w:val="0F1115"/>
        </w:rPr>
        <w:t> (FLAIR)</w:t>
      </w:r>
    </w:p>
    <w:p w:rsidR="00556F3D" w:rsidRDefault="00556F3D" w:rsidP="00556F3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Shape_Sphericity</w:t>
      </w:r>
      <w:proofErr w:type="spellEnd"/>
      <w:r>
        <w:rPr>
          <w:rFonts w:ascii="Segoe UI" w:hAnsi="Segoe UI" w:cs="Segoe UI"/>
          <w:color w:val="0F1115"/>
        </w:rPr>
        <w:t> (T1)</w:t>
      </w:r>
    </w:p>
    <w:p w:rsidR="00556F3D" w:rsidRDefault="00556F3D" w:rsidP="00556F3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hAnsi="Consolas"/>
          <w:color w:val="0F1115"/>
          <w:shd w:val="clear" w:color="auto" w:fill="EBEEF2"/>
        </w:rPr>
        <w:t>GLRLM_RunEntropy</w:t>
      </w:r>
      <w:proofErr w:type="spellEnd"/>
      <w:r>
        <w:rPr>
          <w:rFonts w:ascii="Segoe UI" w:hAnsi="Segoe UI" w:cs="Segoe UI"/>
          <w:color w:val="0F1115"/>
        </w:rPr>
        <w:t> (T2)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Интерпретация:</w:t>
      </w:r>
      <w:r>
        <w:rPr>
          <w:rFonts w:ascii="Segoe UI" w:hAnsi="Segoe UI" w:cs="Segoe UI"/>
          <w:color w:val="0F1115"/>
        </w:rPr>
        <w:t> текстурные признаки (контраст, энтропия) оказались наиболее информативными, что подтверждает высокую гетерогенность опухолевой ткани. Сферичность отражает инфильтративный рост.</w:t>
      </w:r>
    </w:p>
    <w:p w:rsidR="00556F3D" w:rsidRDefault="00556F3D" w:rsidP="00556F3D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 Визуализация сегментации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Для каждого пациента был найден срез с максимальной площадью опухоли, построены наложения маски на изображения всех четырёх модальностей. Сравнение методов сегментации (порог </w:t>
      </w:r>
      <w:proofErr w:type="spellStart"/>
      <w:r>
        <w:rPr>
          <w:rFonts w:ascii="Segoe UI" w:hAnsi="Segoe UI" w:cs="Segoe UI"/>
          <w:color w:val="0F1115"/>
        </w:rPr>
        <w:t>Оцу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среднее+std</w:t>
      </w:r>
      <w:proofErr w:type="spellEnd"/>
      <w:r>
        <w:rPr>
          <w:rFonts w:ascii="Segoe UI" w:hAnsi="Segoe UI" w:cs="Segoe UI"/>
          <w:color w:val="0F1115"/>
        </w:rPr>
        <w:t>, градиентный, комбинированный) показало, что </w:t>
      </w:r>
      <w:r>
        <w:rPr>
          <w:rStyle w:val="a3"/>
          <w:rFonts w:ascii="Segoe UI" w:hAnsi="Segoe UI" w:cs="Segoe UI"/>
          <w:color w:val="0F1115"/>
        </w:rPr>
        <w:t>комбинированный метод</w:t>
      </w:r>
      <w:r>
        <w:rPr>
          <w:rFonts w:ascii="Segoe UI" w:hAnsi="Segoe UI" w:cs="Segoe UI"/>
          <w:color w:val="0F1115"/>
        </w:rPr>
        <w:t> даёт наиболее точные результаты.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Пример для BRATS_001:</w:t>
      </w:r>
    </w:p>
    <w:p w:rsidR="00556F3D" w:rsidRDefault="00556F3D" w:rsidP="00556F3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Площадь по T1c: 7,847 пикселей</w:t>
      </w:r>
    </w:p>
    <w:p w:rsidR="00556F3D" w:rsidRDefault="00556F3D" w:rsidP="00556F3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Площадь по FLAIR: 9,178 пикселей</w:t>
      </w:r>
    </w:p>
    <w:p w:rsidR="00556F3D" w:rsidRDefault="00556F3D" w:rsidP="00556F3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Соотношение FLAIR/T1c = 1.17 → умеренный отёк.</w:t>
      </w:r>
    </w:p>
    <w:p w:rsidR="00556F3D" w:rsidRDefault="00556F3D" w:rsidP="00556F3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Для BRATS_002:</w:t>
      </w:r>
    </w:p>
    <w:p w:rsidR="00556F3D" w:rsidRDefault="00556F3D" w:rsidP="00556F3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Площадь по T1c: ~5,000 пикселей (оценка)</w:t>
      </w:r>
    </w:p>
    <w:p w:rsidR="00556F3D" w:rsidRDefault="00556F3D" w:rsidP="00556F3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Соотношение FLAIR/T1c ≈ 0.75 → компактная опухоль.</w:t>
      </w:r>
    </w:p>
    <w:p w:rsidR="00556F3D" w:rsidRDefault="00556F3D" w:rsidP="00556F3D">
      <w:pPr>
        <w:pStyle w:val="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 Ключевые выводы</w:t>
      </w:r>
    </w:p>
    <w:p w:rsidR="00556F3D" w:rsidRDefault="00556F3D" w:rsidP="00556F3D">
      <w:pPr>
        <w:pStyle w:val="ds-markdown-paragraph"/>
        <w:numPr>
          <w:ilvl w:val="0"/>
          <w:numId w:val="14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FLAIR</w:t>
      </w:r>
      <w:r>
        <w:rPr>
          <w:rFonts w:ascii="Segoe UI" w:hAnsi="Segoe UI" w:cs="Segoe UI"/>
          <w:color w:val="0F1115"/>
        </w:rPr>
        <w:t> даёт наибольшую площадь поражения — наилучшая визуализация отёка.</w:t>
      </w:r>
    </w:p>
    <w:p w:rsidR="00556F3D" w:rsidRDefault="00556F3D" w:rsidP="00556F3D">
      <w:pPr>
        <w:pStyle w:val="ds-markdown-paragraph"/>
        <w:numPr>
          <w:ilvl w:val="0"/>
          <w:numId w:val="14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T1c</w:t>
      </w:r>
      <w:r>
        <w:rPr>
          <w:rFonts w:ascii="Segoe UI" w:hAnsi="Segoe UI" w:cs="Segoe UI"/>
          <w:color w:val="0F1115"/>
        </w:rPr>
        <w:t> показывает активную опухолевую ткань — маркер агрессивности.</w:t>
      </w:r>
    </w:p>
    <w:p w:rsidR="00556F3D" w:rsidRDefault="00556F3D" w:rsidP="00556F3D">
      <w:pPr>
        <w:pStyle w:val="ds-markdown-paragraph"/>
        <w:numPr>
          <w:ilvl w:val="0"/>
          <w:numId w:val="14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Комбинированный метод сегментации</w:t>
      </w:r>
      <w:r>
        <w:rPr>
          <w:rFonts w:ascii="Segoe UI" w:hAnsi="Segoe UI" w:cs="Segoe UI"/>
          <w:color w:val="0F1115"/>
        </w:rPr>
        <w:t> рекомендуется для клинического использования.</w:t>
      </w:r>
    </w:p>
    <w:p w:rsidR="00556F3D" w:rsidRDefault="00556F3D" w:rsidP="00556F3D">
      <w:pPr>
        <w:pStyle w:val="ds-markdown-paragraph"/>
        <w:numPr>
          <w:ilvl w:val="0"/>
          <w:numId w:val="14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Соотношение FLAIR/T1c</w:t>
      </w:r>
      <w:r>
        <w:rPr>
          <w:rFonts w:ascii="Segoe UI" w:hAnsi="Segoe UI" w:cs="Segoe UI"/>
          <w:color w:val="0F1115"/>
        </w:rPr>
        <w:t> отражает степень инфильтративного роста.</w:t>
      </w:r>
    </w:p>
    <w:p w:rsidR="00556F3D" w:rsidRDefault="00556F3D" w:rsidP="00556F3D">
      <w:pPr>
        <w:pStyle w:val="3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Сгенерированный отчёт</w:t>
      </w:r>
    </w:p>
    <w:p w:rsidR="00556F3D" w:rsidRDefault="00556F3D" w:rsidP="00556F3D">
      <w:pPr>
        <w:pStyle w:val="ds-markdown-paragraph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итогам работы был создан HTML-отчёт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segmentation_full_report.html</w:t>
      </w:r>
      <w:r>
        <w:rPr>
          <w:rFonts w:ascii="Segoe UI" w:hAnsi="Segoe UI" w:cs="Segoe UI"/>
          <w:color w:val="0F1115"/>
        </w:rPr>
        <w:t>, содержащий:</w:t>
      </w:r>
    </w:p>
    <w:p w:rsidR="00556F3D" w:rsidRDefault="00556F3D" w:rsidP="00556F3D">
      <w:pPr>
        <w:pStyle w:val="ds-markdown-paragraph"/>
        <w:numPr>
          <w:ilvl w:val="0"/>
          <w:numId w:val="15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Все графики сегментации.</w:t>
      </w:r>
    </w:p>
    <w:p w:rsidR="00556F3D" w:rsidRDefault="00556F3D" w:rsidP="00556F3D">
      <w:pPr>
        <w:pStyle w:val="ds-markdown-paragraph"/>
        <w:numPr>
          <w:ilvl w:val="0"/>
          <w:numId w:val="15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Таблицы с площадями для каждого пациента.</w:t>
      </w:r>
    </w:p>
    <w:p w:rsidR="00556F3D" w:rsidRDefault="00556F3D" w:rsidP="00556F3D">
      <w:pPr>
        <w:pStyle w:val="ds-markdown-paragraph"/>
        <w:numPr>
          <w:ilvl w:val="0"/>
          <w:numId w:val="15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Клиническую интерпретацию.</w:t>
      </w:r>
    </w:p>
    <w:p w:rsidR="00556F3D" w:rsidRDefault="00556F3D" w:rsidP="00556F3D">
      <w:pPr>
        <w:pStyle w:val="ds-markdown-paragraph"/>
        <w:numPr>
          <w:ilvl w:val="0"/>
          <w:numId w:val="15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Сравнение методов.</w:t>
      </w:r>
    </w:p>
    <w:p w:rsidR="00556F3D" w:rsidRDefault="00556F3D" w:rsidP="00556F3D">
      <w:pPr>
        <w:pStyle w:val="ds-markdown-paragraph"/>
        <w:numPr>
          <w:ilvl w:val="0"/>
          <w:numId w:val="15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Рекомендации.</w:t>
      </w:r>
    </w:p>
    <w:p w:rsidR="00556F3D" w:rsidRDefault="00556F3D" w:rsidP="00556F3D">
      <w:pPr>
        <w:spacing w:before="480" w:after="48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pict>
          <v:rect id="_x0000_i1037" style="width:0;height:.75pt" o:hralign="center" o:hrstd="t" o:hr="t" fillcolor="#a0a0a0" stroked="f"/>
        </w:pict>
      </w:r>
    </w:p>
    <w:p w:rsidR="00556F3D" w:rsidRDefault="00556F3D" w:rsidP="00556F3D">
      <w:pPr>
        <w:pStyle w:val="2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ТРЕБОВАНИЯ К ОТЧЁТУ</w:t>
      </w:r>
    </w:p>
    <w:p w:rsidR="00556F3D" w:rsidRDefault="00556F3D" w:rsidP="00556F3D">
      <w:pPr>
        <w:pStyle w:val="ds-markdown-paragraph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Отчёт оформляется в виде </w:t>
      </w:r>
      <w:proofErr w:type="spellStart"/>
      <w:r>
        <w:rPr>
          <w:rFonts w:ascii="Segoe UI" w:hAnsi="Segoe UI" w:cs="Segoe UI"/>
          <w:color w:val="0F1115"/>
        </w:rPr>
        <w:t>Jupyter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Notebook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gramStart"/>
      <w:r>
        <w:rPr>
          <w:rFonts w:ascii="Segoe UI" w:hAnsi="Segoe UI" w:cs="Segoe UI"/>
          <w:color w:val="0F1115"/>
        </w:rPr>
        <w:t>(.</w:t>
      </w:r>
      <w:proofErr w:type="spellStart"/>
      <w:r>
        <w:rPr>
          <w:rFonts w:ascii="Segoe UI" w:hAnsi="Segoe UI" w:cs="Segoe UI"/>
          <w:color w:val="0F1115"/>
        </w:rPr>
        <w:t>ipynb</w:t>
      </w:r>
      <w:proofErr w:type="spellEnd"/>
      <w:proofErr w:type="gramEnd"/>
      <w:r>
        <w:rPr>
          <w:rFonts w:ascii="Segoe UI" w:hAnsi="Segoe UI" w:cs="Segoe UI"/>
          <w:color w:val="0F1115"/>
        </w:rPr>
        <w:t>) или экспортируется в PDF/HTML. Структура отчёта: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Титульная информация:</w:t>
      </w:r>
      <w:r>
        <w:rPr>
          <w:rFonts w:ascii="Segoe UI" w:hAnsi="Segoe UI" w:cs="Segoe UI"/>
          <w:color w:val="0F1115"/>
        </w:rPr>
        <w:t> ФИО, группа, выбранный вариант.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Введение:</w:t>
      </w:r>
      <w:r>
        <w:rPr>
          <w:rFonts w:ascii="Segoe UI" w:hAnsi="Segoe UI" w:cs="Segoe UI"/>
          <w:color w:val="0F1115"/>
        </w:rPr>
        <w:t> Краткое описание клинической задачи вашего варианта (1 абзац).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Анализ данных:</w:t>
      </w:r>
      <w:r>
        <w:rPr>
          <w:rFonts w:ascii="Segoe UI" w:hAnsi="Segoe UI" w:cs="Segoe UI"/>
          <w:color w:val="0F1115"/>
        </w:rPr>
        <w:t> Скриншоты или вывод кода, показывающий баланс классов и наличие пропусков.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Разведочный анализ:</w:t>
      </w:r>
      <w:r>
        <w:rPr>
          <w:rFonts w:ascii="Segoe UI" w:hAnsi="Segoe UI" w:cs="Segoe UI"/>
          <w:color w:val="0F1115"/>
        </w:rPr>
        <w:t> 1-2 графика (например, распределение признака или тепловая карта корреляций топ-10 признаков) с вашим текстовым комментарием.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Результаты моделирования:</w:t>
      </w:r>
      <w:r>
        <w:rPr>
          <w:rFonts w:ascii="Segoe UI" w:hAnsi="Segoe UI" w:cs="Segoe UI"/>
          <w:color w:val="0F1115"/>
        </w:rPr>
        <w:t> Таблица метрик (</w:t>
      </w:r>
      <w:proofErr w:type="spellStart"/>
      <w:r>
        <w:rPr>
          <w:rFonts w:ascii="Segoe UI" w:hAnsi="Segoe UI" w:cs="Segoe UI"/>
          <w:color w:val="0F1115"/>
        </w:rPr>
        <w:t>classification_report</w:t>
      </w:r>
      <w:proofErr w:type="spellEnd"/>
      <w:r>
        <w:rPr>
          <w:rFonts w:ascii="Segoe UI" w:hAnsi="Segoe UI" w:cs="Segoe UI"/>
          <w:color w:val="0F1115"/>
        </w:rPr>
        <w:t>), матрица ошибок, ROC-кривая.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12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Клиническая интерпретация</w:t>
      </w:r>
      <w:r>
        <w:rPr>
          <w:rFonts w:ascii="Segoe UI" w:hAnsi="Segoe UI" w:cs="Segoe UI"/>
          <w:color w:val="0F1115"/>
        </w:rPr>
        <w:t> (самый важный раздел!):</w:t>
      </w:r>
    </w:p>
    <w:p w:rsidR="00556F3D" w:rsidRDefault="00556F3D" w:rsidP="00556F3D">
      <w:pPr>
        <w:pStyle w:val="ds-markdown-paragraph"/>
        <w:numPr>
          <w:ilvl w:val="1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Анализ ошибок (что опаснее для пациента: FP или FN в вашем случае?).</w:t>
      </w:r>
    </w:p>
    <w:p w:rsidR="00556F3D" w:rsidRDefault="00556F3D" w:rsidP="00556F3D">
      <w:pPr>
        <w:pStyle w:val="ds-markdown-paragraph"/>
        <w:numPr>
          <w:ilvl w:val="1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Интерпретация топ-3 признаков из </w:t>
      </w:r>
      <w:proofErr w:type="spellStart"/>
      <w:r>
        <w:rPr>
          <w:rFonts w:ascii="Segoe UI" w:hAnsi="Segoe UI" w:cs="Segoe UI"/>
          <w:color w:val="0F1115"/>
        </w:rPr>
        <w:t>Random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Forest</w:t>
      </w:r>
      <w:proofErr w:type="spellEnd"/>
      <w:r>
        <w:rPr>
          <w:rFonts w:ascii="Segoe UI" w:hAnsi="Segoe UI" w:cs="Segoe UI"/>
          <w:color w:val="0F1115"/>
        </w:rPr>
        <w:t xml:space="preserve"> (почему модель считает их важными?).</w:t>
      </w:r>
    </w:p>
    <w:p w:rsidR="00556F3D" w:rsidRDefault="00556F3D" w:rsidP="00556F3D">
      <w:pPr>
        <w:pStyle w:val="ds-markdown-paragraph"/>
        <w:numPr>
          <w:ilvl w:val="1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Ограничения исследования (малая выборка, риск переобучения и т.д.).</w:t>
      </w:r>
    </w:p>
    <w:p w:rsidR="00556F3D" w:rsidRDefault="00556F3D" w:rsidP="00556F3D">
      <w:pPr>
        <w:pStyle w:val="ds-markdown-paragraph"/>
        <w:numPr>
          <w:ilvl w:val="0"/>
          <w:numId w:val="16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Заключение</w:t>
      </w:r>
      <w:r>
        <w:rPr>
          <w:rFonts w:ascii="Segoe UI" w:hAnsi="Segoe UI" w:cs="Segoe UI"/>
          <w:color w:val="0F1115"/>
        </w:rPr>
        <w:t> — краткий итог.</w:t>
      </w:r>
    </w:p>
    <w:p w:rsidR="00556F3D" w:rsidRDefault="00556F3D" w:rsidP="00556F3D">
      <w:pPr>
        <w:spacing w:before="480" w:after="48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pict>
          <v:rect id="_x0000_i1038" style="width:0;height:.75pt" o:hralign="center" o:hrstd="t" o:hr="t" fillcolor="#a0a0a0" stroked="f"/>
        </w:pict>
      </w:r>
    </w:p>
    <w:p w:rsidR="00556F3D" w:rsidRDefault="00556F3D" w:rsidP="00556F3D">
      <w:pPr>
        <w:pStyle w:val="2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КОНТРОЛЬНЫЕ ВОПРОСЫ ДЛЯ САМОПРОВЕРКИ</w:t>
      </w:r>
    </w:p>
    <w:p w:rsidR="00556F3D" w:rsidRDefault="00556F3D" w:rsidP="00556F3D">
      <w:pPr>
        <w:pStyle w:val="ds-markdown-paragraph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Включите краткие ответы на эти вопросы в конец вашего отчёта (выберите 3 вопроса по указанию преподавателя):</w:t>
      </w:r>
    </w:p>
    <w:p w:rsidR="00556F3D" w:rsidRDefault="00556F3D" w:rsidP="00556F3D">
      <w:pPr>
        <w:pStyle w:val="ds-markdown-paragraph"/>
        <w:numPr>
          <w:ilvl w:val="0"/>
          <w:numId w:val="17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Почему метрика </w:t>
      </w:r>
      <w:proofErr w:type="spellStart"/>
      <w:r>
        <w:rPr>
          <w:rFonts w:ascii="Segoe UI" w:hAnsi="Segoe UI" w:cs="Segoe UI"/>
          <w:color w:val="0F1115"/>
        </w:rPr>
        <w:t>Accuracy</w:t>
      </w:r>
      <w:proofErr w:type="spellEnd"/>
      <w:r>
        <w:rPr>
          <w:rFonts w:ascii="Segoe UI" w:hAnsi="Segoe UI" w:cs="Segoe UI"/>
          <w:color w:val="0F1115"/>
        </w:rPr>
        <w:t xml:space="preserve"> может вводить в заблуждение при анализе медицинских данных, и какую метрику стоит использовать вместо неё при скрининге онкологических заболеваний?</w:t>
      </w:r>
    </w:p>
    <w:p w:rsidR="00556F3D" w:rsidRDefault="00556F3D" w:rsidP="00556F3D">
      <w:pPr>
        <w:pStyle w:val="ds-markdown-paragraph"/>
        <w:numPr>
          <w:ilvl w:val="0"/>
          <w:numId w:val="17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чём принципиальная разница между статистиками первого порядка (например, энтропией) и текстурными признаками (например, контрастом GLCM)?</w:t>
      </w:r>
    </w:p>
    <w:p w:rsidR="00556F3D" w:rsidRDefault="00556F3D" w:rsidP="00556F3D">
      <w:pPr>
        <w:pStyle w:val="ds-markdown-paragraph"/>
        <w:numPr>
          <w:ilvl w:val="0"/>
          <w:numId w:val="17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Зачем необходима стандартизация (z = (x - μ) / σ) перед обучением логистической регрессии, и почему для дерева решений она не так критична?</w:t>
      </w:r>
    </w:p>
    <w:p w:rsidR="00556F3D" w:rsidRDefault="00556F3D" w:rsidP="00556F3D">
      <w:pPr>
        <w:pStyle w:val="ds-markdown-paragraph"/>
        <w:numPr>
          <w:ilvl w:val="0"/>
          <w:numId w:val="17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Если ваша модель показывает </w:t>
      </w:r>
      <w:proofErr w:type="spellStart"/>
      <w:r>
        <w:rPr>
          <w:rFonts w:ascii="Segoe UI" w:hAnsi="Segoe UI" w:cs="Segoe UI"/>
          <w:color w:val="0F1115"/>
        </w:rPr>
        <w:t>Recall</w:t>
      </w:r>
      <w:proofErr w:type="spellEnd"/>
      <w:r>
        <w:rPr>
          <w:rFonts w:ascii="Segoe UI" w:hAnsi="Segoe UI" w:cs="Segoe UI"/>
          <w:color w:val="0F1115"/>
        </w:rPr>
        <w:t xml:space="preserve"> = 0.95, но </w:t>
      </w:r>
      <w:proofErr w:type="spellStart"/>
      <w:r>
        <w:rPr>
          <w:rFonts w:ascii="Segoe UI" w:hAnsi="Segoe UI" w:cs="Segoe UI"/>
          <w:color w:val="0F1115"/>
        </w:rPr>
        <w:t>Precision</w:t>
      </w:r>
      <w:proofErr w:type="spellEnd"/>
      <w:r>
        <w:rPr>
          <w:rFonts w:ascii="Segoe UI" w:hAnsi="Segoe UI" w:cs="Segoe UI"/>
          <w:color w:val="0F1115"/>
        </w:rPr>
        <w:t xml:space="preserve"> = 0.40, как это повлияет на работу врача и нагрузку на систему здравоохранения?</w:t>
      </w:r>
    </w:p>
    <w:p w:rsidR="00556F3D" w:rsidRDefault="00556F3D" w:rsidP="00556F3D">
      <w:pPr>
        <w:spacing w:before="480" w:after="48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pict>
          <v:rect id="_x0000_i1039" style="width:0;height:.75pt" o:hralign="center" o:hrstd="t" o:hr="t" fillcolor="#a0a0a0" stroked="f"/>
        </w:pict>
      </w:r>
    </w:p>
    <w:p w:rsidR="00556F3D" w:rsidRDefault="00556F3D" w:rsidP="00556F3D">
      <w:pPr>
        <w:pStyle w:val="2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ПРИЛОЖЕНИЕ: ОПИСАНИЕ ГРУПП ПРИЗНАКОВ (СПРАВОЧНЫЙ МАТЕРИАЛ)</w:t>
      </w:r>
    </w:p>
    <w:p w:rsidR="00556F3D" w:rsidRDefault="00556F3D" w:rsidP="00556F3D">
      <w:pPr>
        <w:pStyle w:val="3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Геометрические признаки (</w:t>
      </w:r>
      <w:proofErr w:type="spellStart"/>
      <w:r>
        <w:rPr>
          <w:rFonts w:ascii="Segoe UI" w:hAnsi="Segoe UI" w:cs="Segoe UI"/>
          <w:color w:val="0F1115"/>
          <w:sz w:val="30"/>
          <w:szCs w:val="30"/>
        </w:rPr>
        <w:t>Shape</w:t>
      </w:r>
      <w:proofErr w:type="spellEnd"/>
      <w:r>
        <w:rPr>
          <w:rFonts w:ascii="Segoe UI" w:hAnsi="Segoe UI" w:cs="Segoe UI"/>
          <w:color w:val="0F1115"/>
          <w:sz w:val="30"/>
          <w:szCs w:val="30"/>
        </w:rPr>
        <w:t xml:space="preserve"> 2D)</w:t>
      </w:r>
    </w:p>
    <w:p w:rsidR="00556F3D" w:rsidRDefault="00556F3D" w:rsidP="00556F3D">
      <w:pPr>
        <w:pStyle w:val="ds-markdown-paragraph"/>
        <w:numPr>
          <w:ilvl w:val="0"/>
          <w:numId w:val="18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Elongation</w:t>
      </w:r>
      <w:proofErr w:type="spellEnd"/>
      <w:r>
        <w:rPr>
          <w:rFonts w:ascii="Segoe UI" w:hAnsi="Segoe UI" w:cs="Segoe UI"/>
          <w:color w:val="0F1115"/>
        </w:rPr>
        <w:t> — вытянутость формы (0…1, 1 — идеальный круг).</w:t>
      </w:r>
    </w:p>
    <w:p w:rsidR="00556F3D" w:rsidRDefault="00556F3D" w:rsidP="00556F3D">
      <w:pPr>
        <w:pStyle w:val="ds-markdown-paragraph"/>
        <w:numPr>
          <w:ilvl w:val="0"/>
          <w:numId w:val="18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MajorAxisLength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MinorAxisLength</w:t>
      </w:r>
      <w:proofErr w:type="spellEnd"/>
      <w:r>
        <w:rPr>
          <w:rFonts w:ascii="Segoe UI" w:hAnsi="Segoe UI" w:cs="Segoe UI"/>
          <w:color w:val="0F1115"/>
        </w:rPr>
        <w:t> — оси аппроксимирующего эллипса.</w:t>
      </w:r>
    </w:p>
    <w:p w:rsidR="00556F3D" w:rsidRDefault="00556F3D" w:rsidP="00556F3D">
      <w:pPr>
        <w:pStyle w:val="ds-markdown-paragraph"/>
        <w:numPr>
          <w:ilvl w:val="0"/>
          <w:numId w:val="18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Perimeter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PixelSurface</w:t>
      </w:r>
      <w:proofErr w:type="spellEnd"/>
      <w:r>
        <w:rPr>
          <w:rFonts w:ascii="Segoe UI" w:hAnsi="Segoe UI" w:cs="Segoe UI"/>
          <w:color w:val="0F1115"/>
        </w:rPr>
        <w:t> — периметр и площадь.</w:t>
      </w:r>
    </w:p>
    <w:p w:rsidR="00556F3D" w:rsidRDefault="00556F3D" w:rsidP="00556F3D">
      <w:pPr>
        <w:pStyle w:val="ds-markdown-paragraph"/>
        <w:numPr>
          <w:ilvl w:val="0"/>
          <w:numId w:val="18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PerimeterSurfaceRatio</w:t>
      </w:r>
      <w:proofErr w:type="spellEnd"/>
      <w:r>
        <w:rPr>
          <w:rFonts w:ascii="Segoe UI" w:hAnsi="Segoe UI" w:cs="Segoe UI"/>
          <w:color w:val="0F1115"/>
        </w:rPr>
        <w:t> — изрезанность границ.</w:t>
      </w:r>
    </w:p>
    <w:p w:rsidR="00556F3D" w:rsidRDefault="00556F3D" w:rsidP="00556F3D">
      <w:pPr>
        <w:pStyle w:val="ds-markdown-paragraph"/>
        <w:numPr>
          <w:ilvl w:val="0"/>
          <w:numId w:val="18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Sphericity</w:t>
      </w:r>
      <w:proofErr w:type="spellEnd"/>
      <w:r>
        <w:rPr>
          <w:rFonts w:ascii="Segoe UI" w:hAnsi="Segoe UI" w:cs="Segoe UI"/>
          <w:color w:val="0F1115"/>
        </w:rPr>
        <w:t> — степень приближения к сфере.</w:t>
      </w:r>
    </w:p>
    <w:p w:rsidR="00556F3D" w:rsidRDefault="00556F3D" w:rsidP="00556F3D">
      <w:pPr>
        <w:pStyle w:val="3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Статистики первого порядка</w:t>
      </w:r>
    </w:p>
    <w:p w:rsidR="00556F3D" w:rsidRDefault="00556F3D" w:rsidP="00556F3D">
      <w:pPr>
        <w:pStyle w:val="ds-markdown-paragraph"/>
        <w:numPr>
          <w:ilvl w:val="0"/>
          <w:numId w:val="19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Mean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Median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Minimum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Maximum</w:t>
      </w:r>
      <w:proofErr w:type="spellEnd"/>
      <w:r>
        <w:rPr>
          <w:rFonts w:ascii="Segoe UI" w:hAnsi="Segoe UI" w:cs="Segoe UI"/>
          <w:color w:val="0F1115"/>
        </w:rPr>
        <w:t> — центральные значения.</w:t>
      </w:r>
    </w:p>
    <w:p w:rsidR="00556F3D" w:rsidRDefault="00556F3D" w:rsidP="00556F3D">
      <w:pPr>
        <w:pStyle w:val="ds-markdown-paragraph"/>
        <w:numPr>
          <w:ilvl w:val="0"/>
          <w:numId w:val="19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Variance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StandardDeviation</w:t>
      </w:r>
      <w:proofErr w:type="spellEnd"/>
      <w:r>
        <w:rPr>
          <w:rFonts w:ascii="Segoe UI" w:hAnsi="Segoe UI" w:cs="Segoe UI"/>
          <w:color w:val="0F1115"/>
        </w:rPr>
        <w:t> — разброс.</w:t>
      </w:r>
    </w:p>
    <w:p w:rsidR="00556F3D" w:rsidRDefault="00556F3D" w:rsidP="00556F3D">
      <w:pPr>
        <w:pStyle w:val="ds-markdown-paragraph"/>
        <w:numPr>
          <w:ilvl w:val="0"/>
          <w:numId w:val="19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Skewness</w:t>
      </w:r>
      <w:proofErr w:type="spellEnd"/>
      <w:r>
        <w:rPr>
          <w:rFonts w:ascii="Segoe UI" w:hAnsi="Segoe UI" w:cs="Segoe UI"/>
          <w:color w:val="0F1115"/>
        </w:rPr>
        <w:t>, </w:t>
      </w: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Kurtosis</w:t>
      </w:r>
      <w:proofErr w:type="spellEnd"/>
      <w:r>
        <w:rPr>
          <w:rFonts w:ascii="Segoe UI" w:hAnsi="Segoe UI" w:cs="Segoe UI"/>
          <w:color w:val="0F1115"/>
        </w:rPr>
        <w:t> — форма распределения.</w:t>
      </w:r>
    </w:p>
    <w:p w:rsidR="00556F3D" w:rsidRDefault="00556F3D" w:rsidP="00556F3D">
      <w:pPr>
        <w:pStyle w:val="ds-markdown-paragraph"/>
        <w:numPr>
          <w:ilvl w:val="0"/>
          <w:numId w:val="19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Entropy</w:t>
      </w:r>
      <w:proofErr w:type="spellEnd"/>
      <w:r>
        <w:rPr>
          <w:rFonts w:ascii="Segoe UI" w:hAnsi="Segoe UI" w:cs="Segoe UI"/>
          <w:color w:val="0F1115"/>
        </w:rPr>
        <w:t> — мера хаотичности.</w:t>
      </w:r>
    </w:p>
    <w:p w:rsidR="00556F3D" w:rsidRDefault="00556F3D" w:rsidP="00556F3D">
      <w:pPr>
        <w:pStyle w:val="ds-markdown-paragraph"/>
        <w:numPr>
          <w:ilvl w:val="0"/>
          <w:numId w:val="19"/>
        </w:numPr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proofErr w:type="spell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Uniformity</w:t>
      </w:r>
      <w:proofErr w:type="spellEnd"/>
      <w:r>
        <w:rPr>
          <w:rFonts w:ascii="Segoe UI" w:hAnsi="Segoe UI" w:cs="Segoe UI"/>
          <w:color w:val="0F1115"/>
        </w:rPr>
        <w:t> — однородность.</w:t>
      </w:r>
    </w:p>
    <w:p w:rsidR="00556F3D" w:rsidRDefault="00556F3D" w:rsidP="00556F3D">
      <w:pPr>
        <w:pStyle w:val="3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Текстурные признаки</w:t>
      </w:r>
    </w:p>
    <w:p w:rsidR="00556F3D" w:rsidRPr="00556F3D" w:rsidRDefault="00556F3D" w:rsidP="00556F3D">
      <w:pPr>
        <w:pStyle w:val="ds-markdown-paragraph"/>
        <w:numPr>
          <w:ilvl w:val="0"/>
          <w:numId w:val="20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a3"/>
          <w:rFonts w:ascii="Segoe UI" w:hAnsi="Segoe UI" w:cs="Segoe UI"/>
          <w:color w:val="0F1115"/>
          <w:lang w:val="en-US"/>
        </w:rPr>
        <w:t>GLCM:</w:t>
      </w:r>
      <w:r w:rsidRPr="00556F3D">
        <w:rPr>
          <w:rFonts w:ascii="Segoe UI" w:hAnsi="Segoe UI" w:cs="Segoe UI"/>
          <w:color w:val="0F1115"/>
          <w:lang w:val="en-US"/>
        </w:rPr>
        <w:t>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Contrast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Correlation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Energy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Entropy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ClusterProminence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ClusterShade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DifferenceEntropy</w:t>
      </w:r>
      <w:r w:rsidRPr="00556F3D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др</w:t>
      </w:r>
      <w:proofErr w:type="spellEnd"/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Pr="00556F3D" w:rsidRDefault="00556F3D" w:rsidP="00556F3D">
      <w:pPr>
        <w:pStyle w:val="ds-markdown-paragraph"/>
        <w:numPr>
          <w:ilvl w:val="0"/>
          <w:numId w:val="20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a3"/>
          <w:rFonts w:ascii="Segoe UI" w:hAnsi="Segoe UI" w:cs="Segoe UI"/>
          <w:color w:val="0F1115"/>
          <w:lang w:val="en-US"/>
        </w:rPr>
        <w:t>GLRLM:</w:t>
      </w:r>
      <w:r w:rsidRPr="00556F3D">
        <w:rPr>
          <w:rFonts w:ascii="Segoe UI" w:hAnsi="Segoe UI" w:cs="Segoe UI"/>
          <w:color w:val="0F1115"/>
          <w:lang w:val="en-US"/>
        </w:rPr>
        <w:t>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ShortRunEmphasis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LongRunEmphasis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RunEntropy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GrayLevelNonUniformity</w:t>
      </w:r>
      <w:r w:rsidRPr="00556F3D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др</w:t>
      </w:r>
      <w:proofErr w:type="spellEnd"/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Pr="00556F3D" w:rsidRDefault="00556F3D" w:rsidP="00556F3D">
      <w:pPr>
        <w:pStyle w:val="ds-markdown-paragraph"/>
        <w:numPr>
          <w:ilvl w:val="0"/>
          <w:numId w:val="20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a3"/>
          <w:rFonts w:ascii="Segoe UI" w:hAnsi="Segoe UI" w:cs="Segoe UI"/>
          <w:color w:val="0F1115"/>
          <w:lang w:val="en-US"/>
        </w:rPr>
        <w:t>GLSZM:</w:t>
      </w:r>
      <w:r w:rsidRPr="00556F3D">
        <w:rPr>
          <w:rFonts w:ascii="Segoe UI" w:hAnsi="Segoe UI" w:cs="Segoe UI"/>
          <w:color w:val="0F1115"/>
          <w:lang w:val="en-US"/>
        </w:rPr>
        <w:t>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SmallAreaEmphasis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LargeAreaEmphasis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ZoneEntropy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GrayLevelNonUniformity</w:t>
      </w:r>
      <w:r w:rsidRPr="00556F3D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др</w:t>
      </w:r>
      <w:proofErr w:type="spellEnd"/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Pr="00556F3D" w:rsidRDefault="00556F3D" w:rsidP="00556F3D">
      <w:pPr>
        <w:pStyle w:val="ds-markdown-paragraph"/>
        <w:numPr>
          <w:ilvl w:val="0"/>
          <w:numId w:val="20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a3"/>
          <w:rFonts w:ascii="Segoe UI" w:hAnsi="Segoe UI" w:cs="Segoe UI"/>
          <w:color w:val="0F1115"/>
          <w:lang w:val="en-US"/>
        </w:rPr>
        <w:t>GLDM:</w:t>
      </w:r>
      <w:r w:rsidRPr="00556F3D">
        <w:rPr>
          <w:rFonts w:ascii="Segoe UI" w:hAnsi="Segoe UI" w:cs="Segoe UI"/>
          <w:color w:val="0F1115"/>
          <w:lang w:val="en-US"/>
        </w:rPr>
        <w:t>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SmallDependenceEmphasis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LargeDependenceEmphasis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DependenceEntropy</w:t>
      </w:r>
      <w:r w:rsidRPr="00556F3D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др</w:t>
      </w:r>
      <w:proofErr w:type="spellEnd"/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Pr="00556F3D" w:rsidRDefault="00556F3D" w:rsidP="00556F3D">
      <w:pPr>
        <w:pStyle w:val="ds-markdown-paragraph"/>
        <w:numPr>
          <w:ilvl w:val="0"/>
          <w:numId w:val="20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a3"/>
          <w:rFonts w:ascii="Segoe UI" w:hAnsi="Segoe UI" w:cs="Segoe UI"/>
          <w:color w:val="0F1115"/>
          <w:lang w:val="en-US"/>
        </w:rPr>
        <w:t>NGTDM:</w:t>
      </w:r>
      <w:r w:rsidRPr="00556F3D">
        <w:rPr>
          <w:rFonts w:ascii="Segoe UI" w:hAnsi="Segoe UI" w:cs="Segoe UI"/>
          <w:color w:val="0F1115"/>
          <w:lang w:val="en-US"/>
        </w:rPr>
        <w:t>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Coarseness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Contrast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Busyness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Complexity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Strength</w:t>
      </w:r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Default="00556F3D" w:rsidP="00556F3D">
      <w:pPr>
        <w:pStyle w:val="3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Спектральные признаки (Фурье)</w:t>
      </w:r>
    </w:p>
    <w:p w:rsidR="00556F3D" w:rsidRPr="00556F3D" w:rsidRDefault="00556F3D" w:rsidP="00556F3D">
      <w:pPr>
        <w:pStyle w:val="ds-markdown-paragraph"/>
        <w:numPr>
          <w:ilvl w:val="0"/>
          <w:numId w:val="21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slice_0.5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slice_0.6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slice_0.7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slice_0.8</w:t>
      </w:r>
      <w:r w:rsidRPr="00556F3D">
        <w:rPr>
          <w:rFonts w:ascii="Segoe UI" w:hAnsi="Segoe UI" w:cs="Segoe UI"/>
          <w:color w:val="0F1115"/>
          <w:lang w:val="en-US"/>
        </w:rPr>
        <w:t xml:space="preserve"> — </w:t>
      </w:r>
      <w:r>
        <w:rPr>
          <w:rFonts w:ascii="Segoe UI" w:hAnsi="Segoe UI" w:cs="Segoe UI"/>
          <w:color w:val="0F1115"/>
        </w:rPr>
        <w:t>признаки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r>
        <w:rPr>
          <w:rFonts w:ascii="Segoe UI" w:hAnsi="Segoe UI" w:cs="Segoe UI"/>
          <w:color w:val="0F1115"/>
        </w:rPr>
        <w:t>срезов</w:t>
      </w:r>
      <w:r w:rsidRPr="00556F3D">
        <w:rPr>
          <w:rFonts w:ascii="Segoe UI" w:hAnsi="Segoe UI" w:cs="Segoe UI"/>
          <w:color w:val="0F1115"/>
          <w:lang w:val="en-US"/>
        </w:rPr>
        <w:t>.</w:t>
      </w:r>
    </w:p>
    <w:p w:rsidR="00556F3D" w:rsidRPr="00556F3D" w:rsidRDefault="00556F3D" w:rsidP="00556F3D">
      <w:pPr>
        <w:pStyle w:val="ds-markdown-paragraph"/>
        <w:numPr>
          <w:ilvl w:val="0"/>
          <w:numId w:val="21"/>
        </w:numPr>
        <w:spacing w:after="0" w:afterAutospacing="0" w:line="420" w:lineRule="atLeast"/>
        <w:ind w:left="0"/>
        <w:rPr>
          <w:rFonts w:ascii="Segoe UI" w:hAnsi="Segoe UI" w:cs="Segoe UI"/>
          <w:color w:val="0F1115"/>
          <w:lang w:val="en-US"/>
        </w:rPr>
      </w:pP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ring_sum_X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ring_var_X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ring_q_0.5_X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ring_q_0.75_X</w:t>
      </w:r>
      <w:r w:rsidRPr="00556F3D">
        <w:rPr>
          <w:rFonts w:ascii="Segoe UI" w:hAnsi="Segoe UI" w:cs="Segoe UI"/>
          <w:color w:val="0F1115"/>
          <w:lang w:val="en-US"/>
        </w:rPr>
        <w:t>, </w:t>
      </w:r>
      <w:r w:rsidRPr="00556F3D">
        <w:rPr>
          <w:rStyle w:val="HTML"/>
          <w:rFonts w:ascii="Consolas" w:eastAsiaTheme="majorEastAsia" w:hAnsi="Consolas"/>
          <w:color w:val="0F1115"/>
          <w:shd w:val="clear" w:color="auto" w:fill="EBEEF2"/>
          <w:lang w:val="en-US"/>
        </w:rPr>
        <w:t>ring_q_0.9_X</w:t>
      </w:r>
      <w:r w:rsidRPr="00556F3D">
        <w:rPr>
          <w:rFonts w:ascii="Segoe UI" w:hAnsi="Segoe UI" w:cs="Segoe UI"/>
          <w:color w:val="0F1115"/>
          <w:lang w:val="en-US"/>
        </w:rPr>
        <w:t xml:space="preserve"> — </w:t>
      </w:r>
      <w:r>
        <w:rPr>
          <w:rFonts w:ascii="Segoe UI" w:hAnsi="Segoe UI" w:cs="Segoe UI"/>
          <w:color w:val="0F1115"/>
        </w:rPr>
        <w:t>признаки</w:t>
      </w:r>
      <w:r w:rsidRPr="00556F3D">
        <w:rPr>
          <w:rFonts w:ascii="Segoe UI" w:hAnsi="Segoe UI" w:cs="Segoe UI"/>
          <w:color w:val="0F1115"/>
          <w:lang w:val="en-US"/>
        </w:rPr>
        <w:t xml:space="preserve"> </w:t>
      </w:r>
      <w:r>
        <w:rPr>
          <w:rFonts w:ascii="Segoe UI" w:hAnsi="Segoe UI" w:cs="Segoe UI"/>
          <w:color w:val="0F1115"/>
        </w:rPr>
        <w:t>колец</w:t>
      </w:r>
      <w:r w:rsidRPr="00556F3D">
        <w:rPr>
          <w:rFonts w:ascii="Segoe UI" w:hAnsi="Segoe UI" w:cs="Segoe UI"/>
          <w:color w:val="0F1115"/>
          <w:lang w:val="en-US"/>
        </w:rPr>
        <w:t xml:space="preserve"> (X = </w:t>
      </w:r>
      <w:proofErr w:type="gramStart"/>
      <w:r w:rsidRPr="00556F3D">
        <w:rPr>
          <w:rFonts w:ascii="Segoe UI" w:hAnsi="Segoe UI" w:cs="Segoe UI"/>
          <w:color w:val="0F1115"/>
          <w:lang w:val="en-US"/>
        </w:rPr>
        <w:t>0..</w:t>
      </w:r>
      <w:proofErr w:type="gramEnd"/>
      <w:r w:rsidRPr="00556F3D">
        <w:rPr>
          <w:rFonts w:ascii="Segoe UI" w:hAnsi="Segoe UI" w:cs="Segoe UI"/>
          <w:color w:val="0F1115"/>
          <w:lang w:val="en-US"/>
        </w:rPr>
        <w:t>4).</w:t>
      </w:r>
    </w:p>
    <w:p w:rsidR="00556F3D" w:rsidRDefault="00556F3D" w:rsidP="00556F3D">
      <w:pPr>
        <w:spacing w:before="480" w:after="48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pict>
          <v:rect id="_x0000_i1040" style="width:0;height:.75pt" o:hralign="center" o:hrstd="t" o:hr="t" fillcolor="#a0a0a0" stroked="f"/>
        </w:pict>
      </w:r>
    </w:p>
    <w:p w:rsidR="00556F3D" w:rsidRDefault="00556F3D" w:rsidP="00556F3D">
      <w:pPr>
        <w:pStyle w:val="ds-markdown-paragraph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Примечание:</w:t>
      </w:r>
      <w:r>
        <w:rPr>
          <w:rFonts w:ascii="Segoe UI" w:hAnsi="Segoe UI" w:cs="Segoe UI"/>
          <w:color w:val="0F1115"/>
        </w:rPr>
        <w:t> Все графики, таблицы и интерпретации, полученные в ходе выполнения работы, должны быть включены в финальный отчёт. Убедитесь, что код воспроизводим и все ячейки выполнены последовательно.</w:t>
      </w:r>
    </w:p>
    <w:p w:rsidR="00556F3D" w:rsidRDefault="00556F3D" w:rsidP="00556F3D">
      <w:pPr>
        <w:spacing w:before="48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pict>
          <v:rect id="_x0000_i1041" style="width:0;height:.75pt" o:hralign="center" o:hrstd="t" o:hr="t" fillcolor="#a0a0a0" stroked="f"/>
        </w:pict>
      </w:r>
      <w:bookmarkStart w:id="0" w:name="_GoBack"/>
      <w:bookmarkEnd w:id="0"/>
    </w:p>
    <w:sectPr w:rsidR="00556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C49BA"/>
    <w:multiLevelType w:val="multilevel"/>
    <w:tmpl w:val="59A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3345E"/>
    <w:multiLevelType w:val="multilevel"/>
    <w:tmpl w:val="57BC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F6A9F"/>
    <w:multiLevelType w:val="multilevel"/>
    <w:tmpl w:val="4F8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863AC"/>
    <w:multiLevelType w:val="multilevel"/>
    <w:tmpl w:val="01DE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13CD4"/>
    <w:multiLevelType w:val="multilevel"/>
    <w:tmpl w:val="BD42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E1AB6"/>
    <w:multiLevelType w:val="multilevel"/>
    <w:tmpl w:val="F600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525046"/>
    <w:multiLevelType w:val="multilevel"/>
    <w:tmpl w:val="BF48A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961269"/>
    <w:multiLevelType w:val="multilevel"/>
    <w:tmpl w:val="EE62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1D19CB"/>
    <w:multiLevelType w:val="multilevel"/>
    <w:tmpl w:val="8CA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476948"/>
    <w:multiLevelType w:val="multilevel"/>
    <w:tmpl w:val="9B3A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948FC"/>
    <w:multiLevelType w:val="multilevel"/>
    <w:tmpl w:val="405E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435E4"/>
    <w:multiLevelType w:val="multilevel"/>
    <w:tmpl w:val="6F86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B928F2"/>
    <w:multiLevelType w:val="multilevel"/>
    <w:tmpl w:val="276E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2D17CA"/>
    <w:multiLevelType w:val="multilevel"/>
    <w:tmpl w:val="CA108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534C06"/>
    <w:multiLevelType w:val="multilevel"/>
    <w:tmpl w:val="9E8AA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B36667"/>
    <w:multiLevelType w:val="multilevel"/>
    <w:tmpl w:val="B1AA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92350B"/>
    <w:multiLevelType w:val="multilevel"/>
    <w:tmpl w:val="7090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A442EA"/>
    <w:multiLevelType w:val="multilevel"/>
    <w:tmpl w:val="9D88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F73176"/>
    <w:multiLevelType w:val="multilevel"/>
    <w:tmpl w:val="6ED6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F1523"/>
    <w:multiLevelType w:val="multilevel"/>
    <w:tmpl w:val="2F08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649A5"/>
    <w:multiLevelType w:val="multilevel"/>
    <w:tmpl w:val="255A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2"/>
  </w:num>
  <w:num w:numId="5">
    <w:abstractNumId w:val="17"/>
  </w:num>
  <w:num w:numId="6">
    <w:abstractNumId w:val="13"/>
  </w:num>
  <w:num w:numId="7">
    <w:abstractNumId w:val="19"/>
  </w:num>
  <w:num w:numId="8">
    <w:abstractNumId w:val="8"/>
  </w:num>
  <w:num w:numId="9">
    <w:abstractNumId w:val="10"/>
  </w:num>
  <w:num w:numId="10">
    <w:abstractNumId w:val="14"/>
  </w:num>
  <w:num w:numId="11">
    <w:abstractNumId w:val="20"/>
  </w:num>
  <w:num w:numId="12">
    <w:abstractNumId w:val="12"/>
  </w:num>
  <w:num w:numId="13">
    <w:abstractNumId w:val="5"/>
  </w:num>
  <w:num w:numId="14">
    <w:abstractNumId w:val="11"/>
  </w:num>
  <w:num w:numId="15">
    <w:abstractNumId w:val="0"/>
  </w:num>
  <w:num w:numId="16">
    <w:abstractNumId w:val="6"/>
  </w:num>
  <w:num w:numId="17">
    <w:abstractNumId w:val="18"/>
  </w:num>
  <w:num w:numId="18">
    <w:abstractNumId w:val="16"/>
  </w:num>
  <w:num w:numId="19">
    <w:abstractNumId w:val="4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D9"/>
    <w:rsid w:val="002F63BB"/>
    <w:rsid w:val="00467211"/>
    <w:rsid w:val="004850D9"/>
    <w:rsid w:val="00556F3D"/>
    <w:rsid w:val="005B1648"/>
    <w:rsid w:val="00A75A81"/>
    <w:rsid w:val="00AC5D17"/>
    <w:rsid w:val="00D60A41"/>
    <w:rsid w:val="00D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69259"/>
  <w15:chartTrackingRefBased/>
  <w15:docId w15:val="{E508721B-EF08-4539-AB6B-AA05A6CC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50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0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0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50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0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485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4850D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85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TML">
    <w:name w:val="HTML Code"/>
    <w:basedOn w:val="a0"/>
    <w:uiPriority w:val="99"/>
    <w:semiHidden/>
    <w:unhideWhenUsed/>
    <w:rsid w:val="004850D9"/>
    <w:rPr>
      <w:rFonts w:ascii="Courier New" w:eastAsia="Times New Roman" w:hAnsi="Courier New" w:cs="Courier New"/>
      <w:sz w:val="20"/>
      <w:szCs w:val="20"/>
    </w:rPr>
  </w:style>
  <w:style w:type="character" w:customStyle="1" w:styleId="d813de27">
    <w:name w:val="d813de27"/>
    <w:basedOn w:val="a0"/>
    <w:rsid w:val="00467211"/>
  </w:style>
  <w:style w:type="paragraph" w:styleId="HTML0">
    <w:name w:val="HTML Preformatted"/>
    <w:basedOn w:val="a"/>
    <w:link w:val="HTML1"/>
    <w:uiPriority w:val="99"/>
    <w:semiHidden/>
    <w:unhideWhenUsed/>
    <w:rsid w:val="004672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67211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467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5701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08891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2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841108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8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0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0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2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103560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666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447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3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997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5277789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198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38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divBdr>
                                          <w:divsChild>
                                            <w:div w:id="49900526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855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3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2322</Words>
  <Characters>13238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>Лабораторная работа</vt:lpstr>
      <vt:lpstr>    «Использование искусственного интеллекта в диагностике и лечении»</vt:lpstr>
      <vt:lpstr>        Тема занятия: Анализ радиометрических признаков и построение модели обнаружения </vt:lpstr>
      <vt:lpstr>    ЦЕЛИ И ЗАДАЧИ ЗАНЯТИЯ</vt:lpstr>
      <vt:lpstr>    ТЕОРЕТИЧЕСКИЕ ОСНОВЫ РАДИОМИКИ</vt:lpstr>
      <vt:lpstr>        1. Концепция радиомики</vt:lpstr>
      <vt:lpstr>        2. Математический аппарат радиометрических признаков</vt:lpstr>
      <vt:lpstr>    ОПИСАНИЕ НАБОРА ПРИЗНАКОВ</vt:lpstr>
      <vt:lpstr>    ПОШАГОВОЕ ВЫПОЛНЕНИЕ РАБОТЫ</vt:lpstr>
      <vt:lpstr>        Этап 1. Загрузка и разведочный анализ данных (EDA)</vt:lpstr>
      <vt:lpstr>        Этап 2. Предобработка данных</vt:lpstr>
      <vt:lpstr>        Этап 3. Обучение модели и оценка качества</vt:lpstr>
      <vt:lpstr>        Этап 4. Интерпретация результатов</vt:lpstr>
      <vt:lpstr>    ВАРИАНТЫ ИНДИВИДУАЛЬНЫХ ЗАДАНИЙ</vt:lpstr>
      <vt:lpstr/>
    </vt:vector>
  </TitlesOfParts>
  <Company/>
  <LinksUpToDate>false</LinksUpToDate>
  <CharactersWithSpaces>15529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Шувалова</dc:creator>
  <cp:keywords/>
  <dc:description/>
  <cp:lastModifiedBy>Екатерина Шувалова</cp:lastModifiedBy>
  <cp:revision>8</cp:revision>
  <dcterms:created xsi:type="dcterms:W3CDTF">2026-06-17T14:27:00Z</dcterms:created>
  <dcterms:modified xsi:type="dcterms:W3CDTF">2026-06-17T14:45:00Z</dcterms:modified>
</cp:coreProperties>
</file>